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ADE5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0F96">
        <w:rPr>
          <w:rFonts w:ascii="Arial" w:hAnsi="Arial" w:cs="Arial"/>
          <w:b/>
          <w:sz w:val="24"/>
          <w:szCs w:val="24"/>
        </w:rPr>
        <w:t>Образац 12</w:t>
      </w:r>
    </w:p>
    <w:p w14:paraId="0353EF21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ЈКП „ВИДРАК“ Ваљево</w:t>
      </w:r>
    </w:p>
    <w:p w14:paraId="46097CA9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750037A9" w14:textId="77777777" w:rsidR="008D4EFF" w:rsidRPr="0084716E" w:rsidRDefault="0084716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14:paraId="24643E31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34B29194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4187A1F3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B5CB030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</w:rPr>
      </w:pPr>
    </w:p>
    <w:p w14:paraId="7DDFCAC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D73D824" w14:textId="57E9D015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  <w:r w:rsidR="00A75A54">
        <w:rPr>
          <w:rFonts w:ascii="Arial" w:hAnsi="Arial" w:cs="Arial"/>
          <w:b/>
          <w:sz w:val="24"/>
          <w:szCs w:val="24"/>
        </w:rPr>
        <w:t xml:space="preserve"> </w:t>
      </w:r>
      <w:r w:rsidR="0083343C" w:rsidRPr="00500F96">
        <w:rPr>
          <w:rFonts w:ascii="Arial" w:hAnsi="Arial" w:cs="Arial"/>
          <w:b/>
          <w:sz w:val="24"/>
          <w:szCs w:val="24"/>
        </w:rPr>
        <w:t>ЈКП ВИДРАК ВАЉЕВО</w:t>
      </w:r>
    </w:p>
    <w:p w14:paraId="3037A370" w14:textId="77777777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За период од 01.0</w:t>
      </w:r>
      <w:r w:rsidR="00342C59" w:rsidRPr="00500F96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 xml:space="preserve">. до </w:t>
      </w:r>
      <w:r w:rsidR="00523EB7" w:rsidRPr="00500F96">
        <w:rPr>
          <w:rFonts w:ascii="Arial" w:hAnsi="Arial" w:cs="Arial"/>
          <w:b/>
          <w:sz w:val="24"/>
          <w:szCs w:val="24"/>
        </w:rPr>
        <w:t>3</w:t>
      </w:r>
      <w:r w:rsidR="00A32E5B">
        <w:rPr>
          <w:rFonts w:ascii="Arial" w:hAnsi="Arial" w:cs="Arial"/>
          <w:b/>
          <w:sz w:val="24"/>
          <w:szCs w:val="24"/>
        </w:rPr>
        <w:t>1</w:t>
      </w:r>
      <w:r w:rsidR="00523EB7" w:rsidRPr="00500F96">
        <w:rPr>
          <w:rFonts w:ascii="Arial" w:hAnsi="Arial" w:cs="Arial"/>
          <w:b/>
          <w:sz w:val="24"/>
          <w:szCs w:val="24"/>
        </w:rPr>
        <w:t>.</w:t>
      </w:r>
      <w:r w:rsidR="00851055">
        <w:rPr>
          <w:rFonts w:ascii="Arial" w:hAnsi="Arial" w:cs="Arial"/>
          <w:b/>
          <w:sz w:val="24"/>
          <w:szCs w:val="24"/>
        </w:rPr>
        <w:t>03</w:t>
      </w:r>
      <w:r w:rsidR="00F470C5"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="00C7717B" w:rsidRPr="00500F96">
        <w:rPr>
          <w:rFonts w:ascii="Arial" w:hAnsi="Arial" w:cs="Arial"/>
          <w:b/>
          <w:sz w:val="24"/>
          <w:szCs w:val="24"/>
        </w:rPr>
        <w:t>.</w:t>
      </w:r>
    </w:p>
    <w:p w14:paraId="6185C8A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4701ED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C5AF17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Пословно име: </w:t>
      </w:r>
      <w:r w:rsidRPr="00500F96">
        <w:rPr>
          <w:rFonts w:ascii="Arial" w:hAnsi="Arial" w:cs="Arial"/>
          <w:sz w:val="24"/>
          <w:szCs w:val="24"/>
        </w:rPr>
        <w:t>ЈКП „Видрак“ Ваљево</w:t>
      </w:r>
    </w:p>
    <w:p w14:paraId="07EE759E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Седиште: </w:t>
      </w:r>
      <w:r w:rsidRPr="00500F96">
        <w:rPr>
          <w:rFonts w:ascii="Arial" w:hAnsi="Arial" w:cs="Arial"/>
          <w:sz w:val="24"/>
          <w:szCs w:val="24"/>
        </w:rPr>
        <w:t>Војводе Мишића 50</w:t>
      </w:r>
    </w:p>
    <w:p w14:paraId="6222ECE3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Претежна делатност: </w:t>
      </w:r>
      <w:r w:rsidRPr="00500F96">
        <w:rPr>
          <w:rFonts w:ascii="Arial" w:hAnsi="Arial" w:cs="Arial"/>
          <w:sz w:val="24"/>
          <w:szCs w:val="24"/>
        </w:rPr>
        <w:t>3811- Сакупљање отпада који није опасан</w:t>
      </w:r>
    </w:p>
    <w:p w14:paraId="70E6AD0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Матични број: </w:t>
      </w:r>
      <w:r w:rsidRPr="00500F96">
        <w:rPr>
          <w:rFonts w:ascii="Arial" w:hAnsi="Arial" w:cs="Arial"/>
          <w:sz w:val="24"/>
          <w:szCs w:val="24"/>
        </w:rPr>
        <w:t>07096844</w:t>
      </w:r>
    </w:p>
    <w:p w14:paraId="5C8913A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>ПИБ:</w:t>
      </w:r>
      <w:r w:rsidRPr="00500F96">
        <w:rPr>
          <w:rFonts w:ascii="Arial" w:hAnsi="Arial" w:cs="Arial"/>
          <w:sz w:val="24"/>
          <w:szCs w:val="24"/>
        </w:rPr>
        <w:t>100069386</w:t>
      </w:r>
    </w:p>
    <w:p w14:paraId="11C4B2C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Надлежно министарство: </w:t>
      </w:r>
      <w:r w:rsidRPr="00500F96">
        <w:rPr>
          <w:rFonts w:ascii="Arial" w:hAnsi="Arial" w:cs="Arial"/>
          <w:sz w:val="24"/>
          <w:szCs w:val="24"/>
        </w:rPr>
        <w:t>МИНИСТАРСТВО ПРИВРЕДЕ</w:t>
      </w:r>
    </w:p>
    <w:p w14:paraId="420B81D1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E7FFCA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F0B6DD4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481207B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C7C69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31A08E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78D5AB9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258A5D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339F40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1531C50" w14:textId="77777777" w:rsidR="00BF085C" w:rsidRDefault="005D1177" w:rsidP="00DF6F2C">
      <w:pPr>
        <w:jc w:val="center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Ваљево, </w:t>
      </w:r>
      <w:r w:rsidR="00DF6F2C" w:rsidRPr="004836DA">
        <w:rPr>
          <w:rFonts w:ascii="Arial" w:hAnsi="Arial" w:cs="Arial"/>
          <w:sz w:val="24"/>
          <w:szCs w:val="24"/>
          <w:lang w:val="sr-Cyrl-CS"/>
        </w:rPr>
        <w:t>29</w:t>
      </w:r>
      <w:r w:rsidR="00523EB7" w:rsidRPr="004836DA">
        <w:rPr>
          <w:rFonts w:ascii="Arial" w:hAnsi="Arial" w:cs="Arial"/>
          <w:sz w:val="24"/>
          <w:szCs w:val="24"/>
        </w:rPr>
        <w:t>.</w:t>
      </w:r>
      <w:r w:rsidR="00DF6F2C" w:rsidRPr="004836DA">
        <w:rPr>
          <w:rFonts w:ascii="Arial" w:hAnsi="Arial" w:cs="Arial"/>
          <w:sz w:val="24"/>
          <w:szCs w:val="24"/>
          <w:lang w:val="sr-Cyrl-CS"/>
        </w:rPr>
        <w:t>0</w:t>
      </w:r>
      <w:r w:rsidR="00FE1DBA">
        <w:rPr>
          <w:rFonts w:ascii="Arial" w:hAnsi="Arial" w:cs="Arial"/>
          <w:sz w:val="24"/>
          <w:szCs w:val="24"/>
        </w:rPr>
        <w:t>4</w:t>
      </w:r>
      <w:r w:rsidR="00073ABF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</w:t>
      </w:r>
      <w:r w:rsidR="00DF6F2C">
        <w:rPr>
          <w:rFonts w:ascii="Arial" w:hAnsi="Arial" w:cs="Arial"/>
          <w:sz w:val="24"/>
          <w:szCs w:val="24"/>
          <w:lang w:val="sr-Cyrl-CS"/>
        </w:rPr>
        <w:t>1</w:t>
      </w:r>
      <w:r w:rsidR="00073ABF" w:rsidRPr="00500F96">
        <w:rPr>
          <w:rFonts w:ascii="Arial" w:hAnsi="Arial" w:cs="Arial"/>
          <w:sz w:val="24"/>
          <w:szCs w:val="24"/>
        </w:rPr>
        <w:t>.</w:t>
      </w:r>
    </w:p>
    <w:p w14:paraId="5C720140" w14:textId="77777777" w:rsidR="004836DA" w:rsidRPr="00500F96" w:rsidRDefault="004836DA" w:rsidP="00DF6F2C">
      <w:pPr>
        <w:jc w:val="center"/>
        <w:rPr>
          <w:rFonts w:ascii="Arial" w:hAnsi="Arial" w:cs="Arial"/>
          <w:sz w:val="24"/>
          <w:szCs w:val="24"/>
        </w:rPr>
      </w:pPr>
    </w:p>
    <w:p w14:paraId="1CA6EC70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F9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ДЕЛАТНОСТИ ЈАВНОГ ПРЕДУЗЕЋА/ДРУШТВА КАПИТАЛА СУ: </w:t>
      </w:r>
    </w:p>
    <w:p w14:paraId="4AC945A6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r w:rsidRPr="00500F96">
        <w:rPr>
          <w:sz w:val="24"/>
          <w:szCs w:val="24"/>
        </w:rPr>
        <w:t>ретежна делатност предузећа је</w:t>
      </w:r>
    </w:p>
    <w:p w14:paraId="2681DDA7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5F211C2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44288E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рециклабилних материјала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578B7D6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отпада са јавних површина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D56D70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грађевинског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784C02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и уклањање отпадака као што су гране и шљунак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ACC550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текстилног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7BE61A7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активности у трансфер станицама за неопасан отпад</w:t>
      </w:r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459176C2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885C75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3F3C5C45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09ACA800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3FB5AED0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38003ED9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7C77EA23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1F5E42B8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7E324603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</w:rPr>
      </w:pPr>
    </w:p>
    <w:p w14:paraId="69B4D1A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23.61 Производња производа од бетона намењених за грађевинарство</w:t>
      </w:r>
    </w:p>
    <w:p w14:paraId="58DB0719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производњу производа од бетона, цемента или предмета од вештачког камен</w:t>
      </w:r>
      <w:r w:rsidR="005D51DA" w:rsidRPr="00500F96">
        <w:rPr>
          <w:rFonts w:ascii="Arial" w:hAnsi="Arial" w:cs="Arial"/>
          <w:sz w:val="24"/>
          <w:szCs w:val="24"/>
        </w:rPr>
        <w:t>а за употребу у грађевинарству:</w:t>
      </w:r>
    </w:p>
    <w:p w14:paraId="65AC1C5A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плоча за поплочавање, блокова, панела, испуна, цеви, стубова и др.</w:t>
      </w:r>
    </w:p>
    <w:p w14:paraId="16C89379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>монтажних грађевинских елемената за високоградњу и нискоградњу, од бетона, цемента</w:t>
      </w:r>
      <w:r w:rsidR="0065540F"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27CE3637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02AA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5A5C9E1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2E2A20F1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E7AB2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74F5BA87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1201D24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38.21 Третман и одлагање отпада који није опасан</w:t>
      </w:r>
    </w:p>
    <w:p w14:paraId="6AEC530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одлагање и третман пре одлагања чврстог и неопасног отпада који није чврст:</w:t>
      </w:r>
    </w:p>
    <w:p w14:paraId="073AACC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рад депонија неопасног отпада</w:t>
      </w:r>
    </w:p>
    <w:p w14:paraId="7102475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F77F5F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38.31 Демонтажа олупина</w:t>
      </w:r>
    </w:p>
    <w:p w14:paraId="382541B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085773C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Санација, рекултивација и дуге услуге у области управљања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1E01991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остало специјализовано чишћење и санирање животне средине</w:t>
      </w:r>
    </w:p>
    <w:p w14:paraId="3E5C0F75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9C32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>45.11 Трговина аутомобилима и лаким моторним возилима</w:t>
      </w:r>
    </w:p>
    <w:p w14:paraId="134FE21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и трговину на мало новим и коришћеним возилима:</w:t>
      </w:r>
    </w:p>
    <w:p w14:paraId="7AA0839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7AE5E4E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BDEE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70F3A53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4E16835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46.76 Трговина на велико осталим полупроизводима</w:t>
      </w:r>
    </w:p>
    <w:p w14:paraId="50B8FEA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46.77 Трговина на велико отпацима и остацима</w:t>
      </w:r>
    </w:p>
    <w:p w14:paraId="640E8E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металним и неметалним отпацима и остацима намењеним за</w:t>
      </w:r>
      <w:r w:rsidR="00851055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1D86870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старим папиром</w:t>
      </w:r>
    </w:p>
    <w:p w14:paraId="4CF620D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демонтажу аутомобила, рачунара, телевизора и остале опреме за добијање и препродајуупотребљивих делова</w:t>
      </w:r>
    </w:p>
    <w:p w14:paraId="19575631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469247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74BE9E3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4FC881C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5A280C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47.71 Трговина на мало одећом у специјализованим продавницама</w:t>
      </w:r>
    </w:p>
    <w:p w14:paraId="4D654CF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42465B73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202F1BB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49.41 Друмски превоз терета</w:t>
      </w:r>
    </w:p>
    <w:p w14:paraId="4A46827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све активности у вези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превозом терета друмом</w:t>
      </w:r>
      <w:r w:rsidRPr="00500F96">
        <w:rPr>
          <w:rFonts w:ascii="Arial" w:hAnsi="Arial" w:cs="Arial"/>
          <w:sz w:val="24"/>
          <w:szCs w:val="24"/>
          <w:lang w:val="sr-Cyrl-CS"/>
        </w:rPr>
        <w:t>(превоз аутомобила)</w:t>
      </w:r>
    </w:p>
    <w:p w14:paraId="0E07B9F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изнајмљивање теретног возила с возачем</w:t>
      </w:r>
    </w:p>
    <w:p w14:paraId="59751A8E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14:paraId="7C88A8C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21BFC96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559EA95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42D46E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6A9BB3B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724B497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4D4DC14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3AFCAE6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BBE8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65CEC33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4823864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15E3D46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6057144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B1EAD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4F8B2E65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297FAEF0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66E34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>81.29 Услуге осталог чишћења</w:t>
      </w:r>
    </w:p>
    <w:p w14:paraId="602A46E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чишћење улица, уклањање снега и леда</w:t>
      </w:r>
    </w:p>
    <w:p w14:paraId="50EEEE8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делатности чишћења на другом месту непоменуте</w:t>
      </w:r>
    </w:p>
    <w:p w14:paraId="79416604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3916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Услуге уређења и одржавања околине</w:t>
      </w:r>
    </w:p>
    <w:p w14:paraId="071DF044" w14:textId="77777777" w:rsidR="00694EEC" w:rsidRPr="002D6099" w:rsidRDefault="0065540F" w:rsidP="002D60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Погребне и сродне делатности</w:t>
      </w:r>
    </w:p>
    <w:p w14:paraId="22971DFF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1A668972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B38AA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заједничких послова“</w:t>
      </w:r>
    </w:p>
    <w:p w14:paraId="04DB9B11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</w:t>
      </w:r>
      <w:r w:rsidR="00523EB7" w:rsidRPr="00500F96">
        <w:rPr>
          <w:rFonts w:ascii="Arial" w:hAnsi="Arial" w:cs="Arial"/>
          <w:sz w:val="24"/>
          <w:szCs w:val="24"/>
        </w:rPr>
        <w:t xml:space="preserve">ду, одржавања хигијене објеката, </w:t>
      </w:r>
      <w:r w:rsidRPr="00500F96">
        <w:rPr>
          <w:rFonts w:ascii="Arial" w:hAnsi="Arial" w:cs="Arial"/>
          <w:sz w:val="24"/>
          <w:szCs w:val="24"/>
        </w:rPr>
        <w:t xml:space="preserve">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 </w:t>
      </w:r>
      <w:r w:rsidR="009A2EDC">
        <w:rPr>
          <w:rFonts w:ascii="Arial" w:hAnsi="Arial" w:cs="Arial"/>
          <w:sz w:val="24"/>
          <w:szCs w:val="24"/>
          <w:lang w:val="sr-Cyrl-CS"/>
        </w:rPr>
        <w:t>62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4876D7">
        <w:rPr>
          <w:rFonts w:ascii="Arial" w:hAnsi="Arial" w:cs="Arial"/>
          <w:sz w:val="24"/>
          <w:szCs w:val="24"/>
        </w:rPr>
        <w:t xml:space="preserve"> радника.</w:t>
      </w:r>
      <w:r w:rsidRPr="00500F96">
        <w:rPr>
          <w:rFonts w:ascii="Arial" w:hAnsi="Arial" w:cs="Arial"/>
          <w:sz w:val="24"/>
          <w:szCs w:val="24"/>
        </w:rPr>
        <w:t xml:space="preserve"> </w:t>
      </w:r>
    </w:p>
    <w:p w14:paraId="77D87F96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управљања комуналним отпадом“</w:t>
      </w:r>
    </w:p>
    <w:p w14:paraId="47A3A856" w14:textId="77777777" w:rsidR="0020535B" w:rsidRPr="00500F96" w:rsidRDefault="0020535B" w:rsidP="0020535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9A2EDC">
        <w:rPr>
          <w:rFonts w:ascii="Arial" w:hAnsi="Arial" w:cs="Arial"/>
          <w:sz w:val="24"/>
          <w:szCs w:val="24"/>
          <w:lang w:val="sr-Cyrl-CS"/>
        </w:rPr>
        <w:t>54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>. Служба располаже са 1</w:t>
      </w:r>
      <w:r>
        <w:rPr>
          <w:rFonts w:ascii="Arial" w:hAnsi="Arial" w:cs="Arial"/>
          <w:sz w:val="24"/>
          <w:szCs w:val="24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6C7DB50B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„Улице“</w:t>
      </w:r>
    </w:p>
    <w:p w14:paraId="2D9763FA" w14:textId="77777777" w:rsidR="00C229DB" w:rsidRPr="00500F96" w:rsidRDefault="00C229DB" w:rsidP="00C229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</w:t>
      </w:r>
      <w:r w:rsidRPr="004876D7">
        <w:rPr>
          <w:rFonts w:ascii="Arial" w:hAnsi="Arial" w:cs="Arial"/>
          <w:sz w:val="24"/>
          <w:szCs w:val="24"/>
        </w:rPr>
        <w:t>3</w:t>
      </w:r>
      <w:r w:rsidR="009A2EDC">
        <w:rPr>
          <w:rFonts w:ascii="Arial" w:hAnsi="Arial" w:cs="Arial"/>
          <w:sz w:val="24"/>
          <w:szCs w:val="24"/>
          <w:lang w:val="sr-Cyrl-CS"/>
        </w:rPr>
        <w:t>7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их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 xml:space="preserve"> и располаже са 4 цистерне за прање, 3 камиона сандучара, </w:t>
      </w:r>
      <w:r>
        <w:rPr>
          <w:rFonts w:ascii="Arial" w:hAnsi="Arial" w:cs="Arial"/>
          <w:sz w:val="24"/>
          <w:szCs w:val="24"/>
        </w:rPr>
        <w:t xml:space="preserve">2 ауточистилицe, </w:t>
      </w:r>
      <w:r w:rsidRPr="00500F96">
        <w:rPr>
          <w:rFonts w:ascii="Arial" w:hAnsi="Arial" w:cs="Arial"/>
          <w:sz w:val="24"/>
          <w:szCs w:val="24"/>
        </w:rPr>
        <w:t>мини утоваривачем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Pr="00500F96">
        <w:rPr>
          <w:rFonts w:ascii="Arial" w:hAnsi="Arial" w:cs="Arial"/>
          <w:sz w:val="24"/>
          <w:szCs w:val="24"/>
        </w:rPr>
        <w:t xml:space="preserve"> 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23E346C3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Служба „Зеленило“</w:t>
      </w:r>
    </w:p>
    <w:p w14:paraId="611E719E" w14:textId="77777777" w:rsidR="00C229DB" w:rsidRDefault="00C229DB" w:rsidP="00B17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5</w:t>
      </w:r>
      <w:r w:rsidRPr="004876D7">
        <w:rPr>
          <w:rFonts w:ascii="Arial" w:hAnsi="Arial" w:cs="Arial"/>
          <w:sz w:val="24"/>
          <w:szCs w:val="24"/>
        </w:rPr>
        <w:t xml:space="preserve"> радникa</w:t>
      </w:r>
      <w:r w:rsidRPr="00500F96">
        <w:rPr>
          <w:rFonts w:ascii="Arial" w:hAnsi="Arial" w:cs="Arial"/>
          <w:sz w:val="24"/>
          <w:szCs w:val="24"/>
        </w:rPr>
        <w:t xml:space="preserve">. Служба располаже са </w:t>
      </w:r>
      <w:r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камион</w:t>
      </w:r>
      <w:r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TAM, 2 трактора са приколицом, тарупом и ротационом косачицом,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путарским возилом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 мултифункционалне машине (рајдер и авант)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500F96">
        <w:rPr>
          <w:rFonts w:ascii="Arial" w:hAnsi="Arial" w:cs="Arial"/>
          <w:sz w:val="24"/>
          <w:szCs w:val="24"/>
        </w:rPr>
        <w:t>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67F99EE0" w14:textId="77777777" w:rsidR="00D76F9F" w:rsidRPr="00D76F9F" w:rsidRDefault="00D76F9F" w:rsidP="00B17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0E777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 „Гробља“</w:t>
      </w:r>
    </w:p>
    <w:p w14:paraId="30CCB63E" w14:textId="77777777" w:rsidR="00CB5A55" w:rsidRPr="00500F96" w:rsidRDefault="00CB5A55" w:rsidP="00CB5A55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Pr="00E75351">
        <w:rPr>
          <w:rFonts w:ascii="Arial" w:hAnsi="Arial" w:cs="Arial"/>
          <w:sz w:val="24"/>
          <w:szCs w:val="24"/>
        </w:rPr>
        <w:t>1</w:t>
      </w:r>
      <w:r w:rsidR="009A2EDC">
        <w:rPr>
          <w:rFonts w:ascii="Arial" w:hAnsi="Arial" w:cs="Arial"/>
          <w:sz w:val="24"/>
          <w:szCs w:val="24"/>
          <w:lang w:val="sr-Cyrl-CS"/>
        </w:rPr>
        <w:t>5</w:t>
      </w:r>
      <w:r w:rsidRPr="00E75351">
        <w:rPr>
          <w:rFonts w:ascii="Arial" w:hAnsi="Arial" w:cs="Arial"/>
          <w:sz w:val="24"/>
          <w:szCs w:val="24"/>
        </w:rPr>
        <w:t xml:space="preserve"> запослених</w:t>
      </w:r>
      <w:r w:rsidRPr="00500F96">
        <w:rPr>
          <w:rFonts w:ascii="Arial" w:hAnsi="Arial" w:cs="Arial"/>
          <w:sz w:val="24"/>
          <w:szCs w:val="24"/>
        </w:rPr>
        <w:t xml:space="preserve"> радника. Служба располаже са једним трактором, </w:t>
      </w:r>
      <w:r w:rsidR="00E75351">
        <w:rPr>
          <w:rFonts w:ascii="Arial" w:hAnsi="Arial" w:cs="Arial"/>
          <w:sz w:val="24"/>
          <w:szCs w:val="24"/>
          <w:lang w:val="sr-Cyrl-CS"/>
        </w:rPr>
        <w:t>једним</w:t>
      </w:r>
      <w:r w:rsidRPr="00500F96">
        <w:rPr>
          <w:rFonts w:ascii="Arial" w:hAnsi="Arial" w:cs="Arial"/>
          <w:sz w:val="24"/>
          <w:szCs w:val="24"/>
        </w:rPr>
        <w:t xml:space="preserve"> комби возил</w:t>
      </w:r>
      <w:r w:rsidR="00E75351"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и мини багером.</w:t>
      </w:r>
    </w:p>
    <w:p w14:paraId="387845A9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„Паркинг контроле“</w:t>
      </w:r>
    </w:p>
    <w:p w14:paraId="791535C3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3</w:t>
      </w:r>
      <w:r w:rsidRPr="004876D7">
        <w:rPr>
          <w:rFonts w:ascii="Arial" w:hAnsi="Arial" w:cs="Arial"/>
          <w:sz w:val="24"/>
          <w:szCs w:val="24"/>
        </w:rPr>
        <w:t xml:space="preserve"> радник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>. Располаже са возилом „паук“.</w:t>
      </w:r>
    </w:p>
    <w:p w14:paraId="3DBC8415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„Зоохигијене“</w:t>
      </w:r>
    </w:p>
    <w:p w14:paraId="0423F86B" w14:textId="77777777" w:rsidR="0084716E" w:rsidRPr="00D76F9F" w:rsidRDefault="0084716E" w:rsidP="00D76F9F">
      <w:pPr>
        <w:jc w:val="both"/>
        <w:rPr>
          <w:rFonts w:ascii="Arial" w:hAnsi="Arial" w:cs="Arial"/>
          <w:sz w:val="24"/>
          <w:szCs w:val="24"/>
        </w:rPr>
      </w:pPr>
      <w:r w:rsidRPr="00AC7154">
        <w:rPr>
          <w:rFonts w:ascii="Arial" w:hAnsi="Arial" w:cs="Arial"/>
          <w:sz w:val="24"/>
          <w:szCs w:val="24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72FDCBBA" w14:textId="77777777" w:rsidR="00BF085C" w:rsidRDefault="006419C6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Годишњи</w:t>
      </w:r>
      <w:r w:rsidR="00F4195D" w:rsidRPr="00500F96">
        <w:rPr>
          <w:rFonts w:ascii="Arial" w:hAnsi="Arial" w:cs="Arial"/>
          <w:b/>
          <w:sz w:val="24"/>
          <w:szCs w:val="24"/>
        </w:rPr>
        <w:t xml:space="preserve"> програм пословања: </w:t>
      </w:r>
    </w:p>
    <w:p w14:paraId="0D7D9AE1" w14:textId="77777777" w:rsidR="00D76F9F" w:rsidRPr="00500F96" w:rsidRDefault="00D76F9F" w:rsidP="00D76F9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6AB6A67" w14:textId="77777777" w:rsidR="005D51DA" w:rsidRPr="005F7A44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Надзорни одбор ЈКП Видрак</w:t>
      </w:r>
      <w:r w:rsidR="004D241B" w:rsidRPr="00500F96">
        <w:rPr>
          <w:rFonts w:ascii="Arial" w:hAnsi="Arial" w:cs="Arial"/>
          <w:sz w:val="24"/>
          <w:szCs w:val="24"/>
        </w:rPr>
        <w:t xml:space="preserve"> је на седници </w:t>
      </w:r>
      <w:r w:rsidR="00AF6CC2">
        <w:rPr>
          <w:rFonts w:ascii="Arial" w:hAnsi="Arial" w:cs="Arial"/>
          <w:sz w:val="24"/>
          <w:szCs w:val="24"/>
        </w:rPr>
        <w:t>28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9E03AD" w:rsidRPr="00500F96">
        <w:rPr>
          <w:rFonts w:ascii="Arial" w:hAnsi="Arial" w:cs="Arial"/>
          <w:sz w:val="24"/>
          <w:szCs w:val="24"/>
        </w:rPr>
        <w:t>01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634A3B" w:rsidRPr="00500F96">
        <w:rPr>
          <w:rFonts w:ascii="Arial" w:hAnsi="Arial" w:cs="Arial"/>
          <w:sz w:val="24"/>
          <w:szCs w:val="24"/>
        </w:rPr>
        <w:t xml:space="preserve"> године</w:t>
      </w:r>
      <w:r w:rsidRPr="00500F96">
        <w:rPr>
          <w:rFonts w:ascii="Arial" w:hAnsi="Arial" w:cs="Arial"/>
          <w:sz w:val="24"/>
          <w:szCs w:val="24"/>
        </w:rPr>
        <w:t xml:space="preserve"> усвојио Програм пословања за 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годину под бројем </w:t>
      </w:r>
      <w:r w:rsidR="005560DD" w:rsidRPr="00500F96">
        <w:rPr>
          <w:rFonts w:ascii="Arial" w:hAnsi="Arial" w:cs="Arial"/>
          <w:sz w:val="24"/>
          <w:szCs w:val="24"/>
        </w:rPr>
        <w:t>01-</w:t>
      </w:r>
      <w:r w:rsidR="00AF6CC2">
        <w:rPr>
          <w:rFonts w:ascii="Arial" w:hAnsi="Arial" w:cs="Arial"/>
          <w:sz w:val="24"/>
          <w:szCs w:val="24"/>
        </w:rPr>
        <w:t>404</w:t>
      </w:r>
      <w:r w:rsidR="005560DD" w:rsidRPr="00500F96">
        <w:rPr>
          <w:rFonts w:ascii="Arial" w:hAnsi="Arial" w:cs="Arial"/>
          <w:sz w:val="24"/>
          <w:szCs w:val="24"/>
        </w:rPr>
        <w:t>/1-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703A3F">
        <w:rPr>
          <w:rFonts w:ascii="Arial" w:hAnsi="Arial" w:cs="Arial"/>
          <w:sz w:val="24"/>
          <w:szCs w:val="24"/>
          <w:lang w:val="sr-Cyrl-CS"/>
        </w:rPr>
        <w:t>.</w:t>
      </w:r>
    </w:p>
    <w:p w14:paraId="191DC1E5" w14:textId="77777777" w:rsidR="009A2EDC" w:rsidRDefault="00476682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Скупштина града Ваљева је донела решење о давању сагласности на </w:t>
      </w:r>
      <w:r w:rsidR="00634A3B" w:rsidRPr="00500F96">
        <w:rPr>
          <w:rFonts w:ascii="Arial" w:hAnsi="Arial" w:cs="Arial"/>
          <w:sz w:val="24"/>
          <w:szCs w:val="24"/>
        </w:rPr>
        <w:t>П</w:t>
      </w:r>
      <w:r w:rsidRPr="00500F96">
        <w:rPr>
          <w:rFonts w:ascii="Arial" w:hAnsi="Arial" w:cs="Arial"/>
          <w:sz w:val="24"/>
          <w:szCs w:val="24"/>
        </w:rPr>
        <w:t xml:space="preserve">рограм пословања ЈКП Видрак Ваљево  на седници одржаној 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3</w:t>
      </w:r>
      <w:r w:rsidR="00202ECC" w:rsidRPr="00500F96">
        <w:rPr>
          <w:rFonts w:ascii="Arial" w:hAnsi="Arial" w:cs="Arial"/>
          <w:sz w:val="24"/>
          <w:szCs w:val="24"/>
        </w:rPr>
        <w:t>.0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.20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6419C6" w:rsidRPr="00500F96">
        <w:rPr>
          <w:rFonts w:ascii="Arial" w:hAnsi="Arial" w:cs="Arial"/>
          <w:sz w:val="24"/>
          <w:szCs w:val="24"/>
        </w:rPr>
        <w:t>. године под бројем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2ECC" w:rsidRPr="00500F96">
        <w:rPr>
          <w:rFonts w:ascii="Arial" w:hAnsi="Arial" w:cs="Arial"/>
          <w:sz w:val="24"/>
          <w:szCs w:val="24"/>
        </w:rPr>
        <w:t>02-</w:t>
      </w:r>
      <w:r w:rsidR="005F7A44">
        <w:rPr>
          <w:rFonts w:ascii="Arial" w:hAnsi="Arial" w:cs="Arial"/>
          <w:sz w:val="24"/>
          <w:szCs w:val="24"/>
          <w:lang w:val="sr-Cyrl-CS"/>
        </w:rPr>
        <w:t>3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/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-02</w:t>
      </w:r>
      <w:r w:rsidR="00361D00">
        <w:rPr>
          <w:rFonts w:ascii="Arial" w:hAnsi="Arial" w:cs="Arial"/>
          <w:sz w:val="24"/>
          <w:szCs w:val="24"/>
        </w:rPr>
        <w:t>.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5A424D1" w14:textId="77777777" w:rsidR="009A2EDC" w:rsidRDefault="009A2EDC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2525295D" w14:textId="77777777" w:rsidR="009A2EDC" w:rsidRDefault="009A2EDC" w:rsidP="00BF085C">
      <w:pPr>
        <w:rPr>
          <w:rFonts w:ascii="Arial" w:hAnsi="Arial" w:cs="Arial"/>
          <w:b/>
          <w:sz w:val="24"/>
          <w:szCs w:val="24"/>
        </w:rPr>
      </w:pPr>
    </w:p>
    <w:p w14:paraId="1DB09A8C" w14:textId="77777777" w:rsidR="00361D00" w:rsidRPr="00361D00" w:rsidRDefault="00361D00" w:rsidP="00BF085C">
      <w:pPr>
        <w:rPr>
          <w:rFonts w:ascii="Arial" w:hAnsi="Arial" w:cs="Arial"/>
          <w:b/>
          <w:sz w:val="24"/>
          <w:szCs w:val="24"/>
        </w:rPr>
      </w:pPr>
    </w:p>
    <w:p w14:paraId="1B25A475" w14:textId="77777777" w:rsidR="009A2EDC" w:rsidRDefault="009A2EDC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22EDCE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II ОБРАЗЛОЖЕЊЕ ПОСЛОВАЊА</w:t>
      </w:r>
    </w:p>
    <w:p w14:paraId="6D09AE62" w14:textId="77777777" w:rsidR="006419C6" w:rsidRDefault="006419C6" w:rsidP="00E42BC8">
      <w:pPr>
        <w:pStyle w:val="3"/>
        <w:spacing w:before="0" w:after="0"/>
        <w:jc w:val="left"/>
        <w:rPr>
          <w:rFonts w:cs="Arial"/>
          <w:i/>
        </w:rPr>
      </w:pPr>
      <w:r w:rsidRPr="00500F96">
        <w:rPr>
          <w:rFonts w:cs="Arial"/>
          <w:i/>
        </w:rPr>
        <w:t>Служба управљања комуналним отпадом</w:t>
      </w:r>
    </w:p>
    <w:p w14:paraId="2773C86F" w14:textId="77777777" w:rsidR="00E42BC8" w:rsidRPr="00500F96" w:rsidRDefault="00E42BC8" w:rsidP="00E42BC8">
      <w:pPr>
        <w:pStyle w:val="3"/>
        <w:spacing w:before="0" w:after="0"/>
        <w:jc w:val="left"/>
        <w:rPr>
          <w:rFonts w:cs="Arial"/>
          <w:i/>
        </w:rPr>
      </w:pPr>
    </w:p>
    <w:p w14:paraId="1FDD1448" w14:textId="77777777" w:rsidR="006419C6" w:rsidRPr="00992774" w:rsidRDefault="006419C6" w:rsidP="00E42B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14:paraId="7F5FCC58" w14:textId="77777777" w:rsidR="006419C6" w:rsidRPr="00500F96" w:rsidRDefault="006419C6" w:rsidP="0099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индивидуалних домаћинстава смеће се одвозило аутосмећарима и то једном седмично.</w:t>
      </w:r>
    </w:p>
    <w:p w14:paraId="192F4308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452B5582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5 м3 се празне једанпут недељно, а по потреби и више пута.</w:t>
      </w:r>
    </w:p>
    <w:p w14:paraId="2A7C40A2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1,1 м3 и 5 м3 који су постављени по школама, установама и предузећима празнили су се по позиву.</w:t>
      </w:r>
    </w:p>
    <w:p w14:paraId="7BC8499C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4DBCDFCE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61E2BEAC" w14:textId="77777777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Укупан број</w:t>
      </w:r>
      <w:r w:rsidR="003F5AEB">
        <w:rPr>
          <w:rFonts w:ascii="Arial" w:hAnsi="Arial" w:cs="Arial"/>
          <w:sz w:val="24"/>
          <w:szCs w:val="24"/>
          <w:lang w:val="sr-Cyrl-CS"/>
        </w:rPr>
        <w:t xml:space="preserve"> планираних</w:t>
      </w:r>
      <w:r w:rsidRPr="00500F96">
        <w:rPr>
          <w:rFonts w:ascii="Arial" w:hAnsi="Arial" w:cs="Arial"/>
          <w:sz w:val="24"/>
          <w:szCs w:val="24"/>
        </w:rPr>
        <w:t xml:space="preserve"> корисника услуга изђубравања </w:t>
      </w:r>
      <w:r w:rsidRPr="0026064A">
        <w:rPr>
          <w:rFonts w:ascii="Arial" w:hAnsi="Arial" w:cs="Arial"/>
          <w:sz w:val="24"/>
          <w:szCs w:val="24"/>
        </w:rPr>
        <w:t>у 202</w:t>
      </w:r>
      <w:r w:rsidR="003F5AE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.години је 2</w:t>
      </w:r>
      <w:r w:rsidR="003F5AEB">
        <w:rPr>
          <w:rFonts w:ascii="Arial" w:hAnsi="Arial" w:cs="Arial"/>
          <w:sz w:val="24"/>
          <w:szCs w:val="24"/>
          <w:lang w:val="sr-Cyrl-CS"/>
        </w:rPr>
        <w:t>5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931</w:t>
      </w:r>
      <w:r w:rsidRPr="00500F96">
        <w:rPr>
          <w:rFonts w:ascii="Arial" w:hAnsi="Arial" w:cs="Arial"/>
          <w:sz w:val="24"/>
          <w:szCs w:val="24"/>
        </w:rPr>
        <w:t>, од чега се 2</w:t>
      </w:r>
      <w:r w:rsidR="003F5AEB"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453</w:t>
      </w:r>
      <w:r w:rsidRPr="00500F96">
        <w:rPr>
          <w:rFonts w:ascii="Arial" w:hAnsi="Arial" w:cs="Arial"/>
          <w:sz w:val="24"/>
          <w:szCs w:val="24"/>
        </w:rPr>
        <w:t xml:space="preserve"> односи на физичка, а 1.</w:t>
      </w:r>
      <w:r w:rsidR="003F5AEB">
        <w:rPr>
          <w:rFonts w:ascii="Arial" w:hAnsi="Arial" w:cs="Arial"/>
          <w:sz w:val="24"/>
          <w:szCs w:val="24"/>
          <w:lang w:val="sr-Cyrl-CS"/>
        </w:rPr>
        <w:t>478</w:t>
      </w:r>
      <w:r w:rsidRPr="00500F96">
        <w:rPr>
          <w:rFonts w:ascii="Arial" w:hAnsi="Arial" w:cs="Arial"/>
          <w:sz w:val="24"/>
          <w:szCs w:val="24"/>
        </w:rPr>
        <w:t xml:space="preserve"> на правна лица. Укупне количине смећа које су депоноване </w:t>
      </w:r>
      <w:r w:rsidR="005B2F45">
        <w:rPr>
          <w:rFonts w:ascii="Arial" w:hAnsi="Arial" w:cs="Arial"/>
          <w:sz w:val="24"/>
          <w:szCs w:val="24"/>
          <w:lang w:val="sr-Cyrl-CS"/>
        </w:rPr>
        <w:t xml:space="preserve">у току </w:t>
      </w:r>
      <w:r w:rsidR="003F5AEB">
        <w:rPr>
          <w:rFonts w:ascii="Arial" w:hAnsi="Arial" w:cs="Arial"/>
          <w:sz w:val="24"/>
          <w:szCs w:val="24"/>
          <w:lang w:val="sr-Cyrl-CS"/>
        </w:rPr>
        <w:t>извештајног периода (</w:t>
      </w:r>
      <w:r w:rsidR="003F5AEB">
        <w:rPr>
          <w:rFonts w:ascii="Arial" w:hAnsi="Arial" w:cs="Arial"/>
          <w:sz w:val="24"/>
          <w:szCs w:val="24"/>
        </w:rPr>
        <w:t>I</w:t>
      </w:r>
      <w:r w:rsidR="003F5AEB">
        <w:rPr>
          <w:rFonts w:ascii="Arial" w:hAnsi="Arial" w:cs="Arial"/>
          <w:sz w:val="24"/>
          <w:szCs w:val="24"/>
          <w:lang w:val="sr-Cyrl-CS"/>
        </w:rPr>
        <w:t xml:space="preserve"> квартал 2021.год.)</w:t>
      </w:r>
      <w:r w:rsidR="005B2F4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износе око </w:t>
      </w:r>
      <w:r w:rsidR="007C23DE">
        <w:rPr>
          <w:rFonts w:ascii="Arial" w:hAnsi="Arial" w:cs="Arial"/>
          <w:sz w:val="24"/>
          <w:szCs w:val="24"/>
        </w:rPr>
        <w:t>9.542,07t</w:t>
      </w:r>
      <w:r w:rsidR="0000061E" w:rsidRPr="0000061E">
        <w:rPr>
          <w:rFonts w:ascii="Arial" w:hAnsi="Arial" w:cs="Arial"/>
          <w:sz w:val="24"/>
          <w:szCs w:val="24"/>
          <w:lang w:val="sr-Cyrl-CS"/>
        </w:rPr>
        <w:t xml:space="preserve"> (у количину је, поред комуналног отпада из домаћинства, урачунат и отпад из контејнера и ђубријера који су постављени на јавним површинама).</w:t>
      </w:r>
      <w:r w:rsidRPr="00500F96">
        <w:rPr>
          <w:rFonts w:ascii="Arial" w:hAnsi="Arial" w:cs="Arial"/>
          <w:sz w:val="24"/>
          <w:szCs w:val="24"/>
        </w:rPr>
        <w:t xml:space="preserve"> Уз то свакодневно је вршено планирање и прекривање отпада инертним материјалом.</w:t>
      </w:r>
    </w:p>
    <w:p w14:paraId="52B9A858" w14:textId="77777777" w:rsidR="00433709" w:rsidRPr="00500F96" w:rsidRDefault="00562C2D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2C2D">
        <w:rPr>
          <w:rFonts w:ascii="Arial" w:hAnsi="Arial" w:cs="Arial"/>
          <w:sz w:val="24"/>
          <w:szCs w:val="24"/>
          <w:lang w:val="sr-Cyrl-CS"/>
        </w:rPr>
        <w:t xml:space="preserve">Количина издвојеног отпада ради поновне употребе је </w:t>
      </w:r>
      <w:r w:rsidR="00F76FB3" w:rsidRPr="00F76FB3">
        <w:rPr>
          <w:rFonts w:ascii="Arial" w:hAnsi="Arial" w:cs="Arial"/>
          <w:sz w:val="24"/>
          <w:szCs w:val="24"/>
          <w:lang w:val="sr-Cyrl-CS"/>
        </w:rPr>
        <w:t>11</w:t>
      </w:r>
      <w:r w:rsidRPr="00F76FB3">
        <w:rPr>
          <w:rFonts w:ascii="Arial" w:hAnsi="Arial" w:cs="Arial"/>
          <w:sz w:val="24"/>
          <w:szCs w:val="24"/>
        </w:rPr>
        <w:t xml:space="preserve"> </w:t>
      </w:r>
      <w:r w:rsidRPr="00562C2D">
        <w:rPr>
          <w:rFonts w:ascii="Arial" w:hAnsi="Arial" w:cs="Arial"/>
          <w:sz w:val="24"/>
          <w:szCs w:val="24"/>
          <w:lang w:val="sr-Cyrl-CS"/>
        </w:rPr>
        <w:t>тона.</w:t>
      </w:r>
    </w:p>
    <w:p w14:paraId="377C2C55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D9617" w14:textId="77777777" w:rsidR="004938D0" w:rsidRDefault="00EC2720" w:rsidP="00EC272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„Улице“</w:t>
      </w:r>
    </w:p>
    <w:p w14:paraId="5133C8B2" w14:textId="77777777" w:rsidR="00E42BC8" w:rsidRPr="00500F96" w:rsidRDefault="00E42BC8" w:rsidP="00EC27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A7346C" w14:textId="77777777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</w:t>
      </w:r>
      <w:r w:rsidR="00052B60" w:rsidRPr="00500F96">
        <w:rPr>
          <w:rFonts w:ascii="Arial" w:hAnsi="Arial" w:cs="Arial"/>
          <w:sz w:val="24"/>
          <w:szCs w:val="24"/>
        </w:rPr>
        <w:t xml:space="preserve"> у</w:t>
      </w:r>
      <w:r w:rsidRPr="00500F96">
        <w:rPr>
          <w:rFonts w:ascii="Arial" w:hAnsi="Arial" w:cs="Arial"/>
          <w:sz w:val="24"/>
          <w:szCs w:val="24"/>
        </w:rPr>
        <w:t>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0B051E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 w:rsidR="00FB5324" w:rsidRPr="00500F96">
        <w:rPr>
          <w:rFonts w:ascii="Arial" w:hAnsi="Arial" w:cs="Arial"/>
          <w:sz w:val="24"/>
          <w:szCs w:val="24"/>
        </w:rPr>
        <w:t>3</w:t>
      </w:r>
      <w:r w:rsidR="00A32E5B">
        <w:rPr>
          <w:rFonts w:ascii="Arial" w:hAnsi="Arial" w:cs="Arial"/>
          <w:sz w:val="24"/>
          <w:szCs w:val="24"/>
          <w:lang w:val="sr-Cyrl-CS"/>
        </w:rPr>
        <w:t>1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562C2D">
        <w:rPr>
          <w:rFonts w:ascii="Arial" w:hAnsi="Arial" w:cs="Arial"/>
          <w:sz w:val="24"/>
          <w:szCs w:val="24"/>
          <w:lang w:val="sr-Cyrl-CS"/>
        </w:rPr>
        <w:t>03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992774">
        <w:rPr>
          <w:rFonts w:ascii="Arial" w:hAnsi="Arial" w:cs="Arial"/>
          <w:sz w:val="24"/>
          <w:szCs w:val="24"/>
          <w:lang w:val="sr-Cyrl-CS"/>
        </w:rPr>
        <w:t>202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992774">
        <w:rPr>
          <w:rFonts w:ascii="Arial" w:hAnsi="Arial" w:cs="Arial"/>
          <w:sz w:val="24"/>
          <w:szCs w:val="24"/>
          <w:lang w:val="sr-Cyrl-CS"/>
        </w:rPr>
        <w:t>.</w:t>
      </w:r>
      <w:r w:rsidR="00052B60" w:rsidRPr="00500F96">
        <w:rPr>
          <w:rFonts w:ascii="Arial" w:hAnsi="Arial" w:cs="Arial"/>
          <w:sz w:val="24"/>
          <w:szCs w:val="24"/>
        </w:rPr>
        <w:t xml:space="preserve"> ова служба је чистила и прала улице према Програму пословања.</w:t>
      </w:r>
    </w:p>
    <w:p w14:paraId="0B92F25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1F66FA86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Ауточистилица је радила, такође, према Програму и плану пословања. </w:t>
      </w:r>
    </w:p>
    <w:p w14:paraId="4CA5AC23" w14:textId="77777777" w:rsidR="00052B60" w:rsidRPr="00CB5A55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</w:t>
      </w:r>
      <w:r w:rsidR="00CB5A55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0AC9A32B" w14:textId="77777777" w:rsidR="004A44DB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74856409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3C5BAF0C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45729EA" w14:textId="77777777" w:rsidR="007C23DE" w:rsidRDefault="007C23DE" w:rsidP="00041BBD">
      <w:pPr>
        <w:spacing w:after="0"/>
        <w:rPr>
          <w:rFonts w:ascii="Arial" w:hAnsi="Arial" w:cs="Arial"/>
          <w:sz w:val="16"/>
          <w:szCs w:val="16"/>
        </w:rPr>
      </w:pPr>
    </w:p>
    <w:p w14:paraId="3EEFC595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0F7BBB3A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18CA483C" w14:textId="77777777" w:rsidR="00E42BC8" w:rsidRPr="00500F96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341E710" w14:textId="77777777" w:rsidR="00052B60" w:rsidRPr="00500F96" w:rsidRDefault="00052B60" w:rsidP="00052B60">
      <w:pPr>
        <w:tabs>
          <w:tab w:val="left" w:pos="6285"/>
        </w:tabs>
        <w:rPr>
          <w:rFonts w:ascii="Arial" w:hAnsi="Arial" w:cs="Arial"/>
          <w:lang w:val="sr-Latn-CS"/>
        </w:rPr>
      </w:pPr>
      <w:r w:rsidRPr="00500F96">
        <w:rPr>
          <w:rFonts w:ascii="Arial" w:hAnsi="Arial" w:cs="Arial"/>
          <w:lang w:val="sr-Latn-CS"/>
        </w:rPr>
        <w:lastRenderedPageBreak/>
        <w:t>Табеларни приказ извршених радова у</w:t>
      </w:r>
      <w:r w:rsidR="00B574C6" w:rsidRPr="00500F96">
        <w:rPr>
          <w:rFonts w:ascii="Arial" w:hAnsi="Arial" w:cs="Arial"/>
          <w:sz w:val="24"/>
          <w:szCs w:val="24"/>
        </w:rPr>
        <w:t>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B574C6" w:rsidRPr="00500F96">
        <w:rPr>
          <w:rFonts w:ascii="Arial" w:hAnsi="Arial" w:cs="Arial"/>
          <w:sz w:val="24"/>
          <w:szCs w:val="24"/>
        </w:rPr>
        <w:t xml:space="preserve"> до </w:t>
      </w:r>
      <w:r w:rsidR="00C80B8C" w:rsidRPr="00500F96">
        <w:rPr>
          <w:rFonts w:ascii="Arial" w:hAnsi="Arial" w:cs="Arial"/>
          <w:sz w:val="24"/>
          <w:szCs w:val="24"/>
        </w:rPr>
        <w:t>3</w:t>
      </w:r>
      <w:r w:rsidR="00D957D2">
        <w:rPr>
          <w:rFonts w:ascii="Arial" w:hAnsi="Arial" w:cs="Arial"/>
          <w:sz w:val="24"/>
          <w:szCs w:val="24"/>
        </w:rPr>
        <w:t>1</w:t>
      </w:r>
      <w:r w:rsidR="00C80B8C" w:rsidRPr="00500F96">
        <w:rPr>
          <w:rFonts w:ascii="Arial" w:hAnsi="Arial" w:cs="Arial"/>
          <w:sz w:val="24"/>
          <w:szCs w:val="24"/>
        </w:rPr>
        <w:t>.</w:t>
      </w:r>
      <w:r w:rsidR="00562C2D">
        <w:rPr>
          <w:rFonts w:ascii="Arial" w:hAnsi="Arial" w:cs="Arial"/>
          <w:sz w:val="24"/>
          <w:szCs w:val="24"/>
          <w:lang w:val="sr-Cyrl-CS"/>
        </w:rPr>
        <w:t>03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B574C6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lang w:val="sr-Latn-CS"/>
        </w:rPr>
        <w:t xml:space="preserve">  години </w:t>
      </w:r>
      <w:r w:rsidRPr="00500F96">
        <w:rPr>
          <w:rFonts w:ascii="Arial" w:hAnsi="Arial" w:cs="Arial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5261"/>
        <w:gridCol w:w="1436"/>
        <w:gridCol w:w="2057"/>
      </w:tblGrid>
      <w:tr w:rsidR="00052B60" w:rsidRPr="00500F96" w14:paraId="59F59998" w14:textId="77777777" w:rsidTr="009C4503">
        <w:tc>
          <w:tcPr>
            <w:tcW w:w="391" w:type="pct"/>
            <w:shd w:val="clear" w:color="auto" w:fill="D9D9D9"/>
            <w:vAlign w:val="center"/>
          </w:tcPr>
          <w:p w14:paraId="324A0C4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5DC6EEB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33C0CF4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6DCA6B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0C5AD3AE" w14:textId="77777777" w:rsidTr="009C4503">
        <w:tc>
          <w:tcPr>
            <w:tcW w:w="391" w:type="pct"/>
            <w:shd w:val="clear" w:color="auto" w:fill="auto"/>
            <w:vAlign w:val="center"/>
          </w:tcPr>
          <w:p w14:paraId="3E123C8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5CA7E3FF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2FE2A44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4C3F355" w14:textId="77777777" w:rsidR="001C56C9" w:rsidRPr="00562C2D" w:rsidRDefault="00562C2D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val="sr-Cyrl-CS"/>
              </w:rPr>
              <w:t>184</w:t>
            </w:r>
            <w:r>
              <w:rPr>
                <w:rFonts w:ascii="Arial" w:hAnsi="Arial" w:cs="Arial"/>
                <w:sz w:val="20"/>
              </w:rPr>
              <w:t>.000</w:t>
            </w:r>
          </w:p>
        </w:tc>
      </w:tr>
      <w:tr w:rsidR="001C56C9" w:rsidRPr="00500F96" w14:paraId="0DD752E4" w14:textId="77777777" w:rsidTr="009C4503">
        <w:tc>
          <w:tcPr>
            <w:tcW w:w="391" w:type="pct"/>
            <w:shd w:val="clear" w:color="auto" w:fill="auto"/>
            <w:vAlign w:val="center"/>
          </w:tcPr>
          <w:p w14:paraId="13777ED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6A4A0CFE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5E1550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0879E79" w14:textId="77777777" w:rsidR="001C56C9" w:rsidRPr="00562C2D" w:rsidRDefault="00562C2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118.000</w:t>
            </w:r>
          </w:p>
        </w:tc>
      </w:tr>
      <w:tr w:rsidR="001C56C9" w:rsidRPr="00500F96" w14:paraId="56C02C6D" w14:textId="77777777" w:rsidTr="009C4503">
        <w:tc>
          <w:tcPr>
            <w:tcW w:w="391" w:type="pct"/>
            <w:shd w:val="clear" w:color="auto" w:fill="auto"/>
            <w:vAlign w:val="center"/>
          </w:tcPr>
          <w:p w14:paraId="18939A85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9BA1C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7A9B2C3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2DFCCFE4" w14:textId="77777777" w:rsidR="001C56C9" w:rsidRPr="00562C2D" w:rsidRDefault="00562C2D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1.863</w:t>
            </w:r>
          </w:p>
        </w:tc>
      </w:tr>
      <w:tr w:rsidR="001C56C9" w:rsidRPr="00500F96" w14:paraId="2B7FDE59" w14:textId="77777777" w:rsidTr="009C4503">
        <w:tc>
          <w:tcPr>
            <w:tcW w:w="391" w:type="pct"/>
            <w:shd w:val="clear" w:color="auto" w:fill="auto"/>
            <w:vAlign w:val="center"/>
          </w:tcPr>
          <w:p w14:paraId="25754032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1E2C758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2AA5EB8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3A495CF4" w14:textId="77777777" w:rsidR="001C56C9" w:rsidRPr="00562C2D" w:rsidRDefault="00562C2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4.008</w:t>
            </w:r>
          </w:p>
        </w:tc>
      </w:tr>
      <w:tr w:rsidR="001C56C9" w:rsidRPr="00500F96" w14:paraId="38C34A0E" w14:textId="77777777" w:rsidTr="009C4503">
        <w:tc>
          <w:tcPr>
            <w:tcW w:w="391" w:type="pct"/>
            <w:shd w:val="clear" w:color="auto" w:fill="auto"/>
            <w:vAlign w:val="center"/>
          </w:tcPr>
          <w:p w14:paraId="6381D0C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063330F9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74EA694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5FD63BDC" w14:textId="77777777" w:rsidR="001C56C9" w:rsidRPr="00562C2D" w:rsidRDefault="00562C2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</w:tr>
      <w:tr w:rsidR="001C56C9" w:rsidRPr="00500F96" w14:paraId="66C085EE" w14:textId="77777777" w:rsidTr="009C4503">
        <w:tc>
          <w:tcPr>
            <w:tcW w:w="391" w:type="pct"/>
            <w:shd w:val="clear" w:color="auto" w:fill="auto"/>
            <w:vAlign w:val="center"/>
          </w:tcPr>
          <w:p w14:paraId="36FCBA7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8AA76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1A45B08E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7E92F4A6" w14:textId="77777777" w:rsidR="001C56C9" w:rsidRPr="004F7AC4" w:rsidRDefault="004F7AC4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532.000</w:t>
            </w:r>
          </w:p>
        </w:tc>
      </w:tr>
      <w:tr w:rsidR="001C56C9" w:rsidRPr="00500F96" w14:paraId="618D379D" w14:textId="77777777" w:rsidTr="009C4503">
        <w:tc>
          <w:tcPr>
            <w:tcW w:w="391" w:type="pct"/>
            <w:shd w:val="clear" w:color="auto" w:fill="auto"/>
            <w:vAlign w:val="center"/>
          </w:tcPr>
          <w:p w14:paraId="02DEDE9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3B0E2C9C" w14:textId="77777777" w:rsidR="001C56C9" w:rsidRPr="00500F96" w:rsidRDefault="00992774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29D229C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7E997E3F" w14:textId="77777777" w:rsidR="001C56C9" w:rsidRPr="004F7AC4" w:rsidRDefault="004F7AC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019B5E47" w14:textId="77777777" w:rsidR="00CB5A55" w:rsidRPr="00E42BC8" w:rsidRDefault="00CB5A55" w:rsidP="000B7A65">
      <w:pPr>
        <w:jc w:val="both"/>
        <w:rPr>
          <w:rFonts w:ascii="Arial" w:hAnsi="Arial" w:cs="Arial"/>
          <w:b/>
          <w:sz w:val="24"/>
          <w:szCs w:val="24"/>
        </w:rPr>
      </w:pPr>
    </w:p>
    <w:p w14:paraId="407C6DE9" w14:textId="77777777" w:rsidR="000B7A65" w:rsidRPr="00173DC3" w:rsidRDefault="000B7A65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173DC3">
        <w:rPr>
          <w:rFonts w:ascii="Arial" w:hAnsi="Arial" w:cs="Arial"/>
          <w:b/>
          <w:i/>
          <w:sz w:val="24"/>
          <w:szCs w:val="24"/>
        </w:rPr>
        <w:t>Гробље“</w:t>
      </w:r>
    </w:p>
    <w:p w14:paraId="00914C41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12718ED" w14:textId="77777777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У периоду од 01.01.202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до 3</w:t>
      </w:r>
      <w:r w:rsidR="00A5194B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</w:t>
      </w:r>
      <w:r w:rsidR="006C5706">
        <w:rPr>
          <w:rFonts w:ascii="Arial" w:hAnsi="Arial" w:cs="Arial"/>
          <w:sz w:val="24"/>
          <w:szCs w:val="24"/>
        </w:rPr>
        <w:t>03</w:t>
      </w:r>
      <w:r w:rsidRPr="00890EE7">
        <w:rPr>
          <w:rFonts w:ascii="Arial" w:hAnsi="Arial" w:cs="Arial"/>
          <w:sz w:val="24"/>
          <w:szCs w:val="24"/>
        </w:rPr>
        <w:t>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у овој служби обављани су следећи послови.</w:t>
      </w:r>
    </w:p>
    <w:p w14:paraId="33F42899" w14:textId="77777777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 xml:space="preserve"> На Новом гробљу обављено је </w:t>
      </w:r>
      <w:r w:rsidR="006C5706">
        <w:rPr>
          <w:rFonts w:ascii="Arial" w:hAnsi="Arial" w:cs="Arial"/>
          <w:sz w:val="24"/>
          <w:szCs w:val="24"/>
        </w:rPr>
        <w:t>168</w:t>
      </w:r>
      <w:r w:rsidRPr="00890EE7">
        <w:rPr>
          <w:rFonts w:ascii="Arial" w:hAnsi="Arial" w:cs="Arial"/>
          <w:sz w:val="24"/>
          <w:szCs w:val="24"/>
        </w:rPr>
        <w:t>,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на Гра</w:t>
      </w:r>
      <w:r w:rsidR="00A5194B">
        <w:rPr>
          <w:rFonts w:ascii="Arial" w:hAnsi="Arial" w:cs="Arial"/>
          <w:sz w:val="24"/>
          <w:szCs w:val="24"/>
          <w:lang w:val="sr-Cyrl-CS"/>
        </w:rPr>
        <w:t>дачком</w:t>
      </w:r>
      <w:r>
        <w:rPr>
          <w:rFonts w:ascii="Arial" w:hAnsi="Arial" w:cs="Arial"/>
          <w:sz w:val="24"/>
          <w:szCs w:val="24"/>
        </w:rPr>
        <w:t xml:space="preserve"> </w:t>
      </w:r>
      <w:r w:rsidR="006C57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Pr="00890EE7">
        <w:rPr>
          <w:rFonts w:ascii="Arial" w:hAnsi="Arial" w:cs="Arial"/>
          <w:sz w:val="24"/>
          <w:szCs w:val="24"/>
        </w:rPr>
        <w:t xml:space="preserve"> на Горићком </w:t>
      </w:r>
      <w:r w:rsidR="006C5706">
        <w:rPr>
          <w:rFonts w:ascii="Arial" w:hAnsi="Arial" w:cs="Arial"/>
          <w:sz w:val="24"/>
          <w:szCs w:val="24"/>
        </w:rPr>
        <w:t>13</w:t>
      </w:r>
      <w:r w:rsidRPr="00890EE7">
        <w:rPr>
          <w:rFonts w:ascii="Arial" w:hAnsi="Arial" w:cs="Arial"/>
          <w:sz w:val="24"/>
          <w:szCs w:val="24"/>
        </w:rPr>
        <w:t xml:space="preserve">, на Кличевачком </w:t>
      </w:r>
      <w:r w:rsidR="006C5706">
        <w:rPr>
          <w:rFonts w:ascii="Arial" w:hAnsi="Arial" w:cs="Arial"/>
          <w:sz w:val="24"/>
          <w:szCs w:val="24"/>
        </w:rPr>
        <w:t>4</w:t>
      </w:r>
      <w:r w:rsidRPr="00890EE7">
        <w:rPr>
          <w:rFonts w:ascii="Arial" w:hAnsi="Arial" w:cs="Arial"/>
          <w:sz w:val="24"/>
          <w:szCs w:val="24"/>
        </w:rPr>
        <w:t xml:space="preserve">, на Попарском 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 </w:t>
      </w:r>
      <w:r w:rsidR="006C5706">
        <w:rPr>
          <w:rFonts w:ascii="Arial" w:hAnsi="Arial" w:cs="Arial"/>
          <w:sz w:val="24"/>
          <w:szCs w:val="24"/>
          <w:lang w:val="sr-Cyrl-CS"/>
        </w:rPr>
        <w:t>и</w:t>
      </w:r>
      <w:r w:rsidRPr="00890EE7">
        <w:rPr>
          <w:rFonts w:ascii="Arial" w:hAnsi="Arial" w:cs="Arial"/>
          <w:sz w:val="24"/>
          <w:szCs w:val="24"/>
        </w:rPr>
        <w:t xml:space="preserve"> на  Боричевачком </w:t>
      </w:r>
      <w:r w:rsidR="00A5194B">
        <w:rPr>
          <w:rFonts w:ascii="Arial" w:hAnsi="Arial" w:cs="Arial"/>
          <w:sz w:val="24"/>
          <w:szCs w:val="24"/>
          <w:lang w:val="sr-Cyrl-CS"/>
        </w:rPr>
        <w:t>1</w:t>
      </w:r>
      <w:r w:rsidR="006C5706">
        <w:rPr>
          <w:rFonts w:ascii="Arial" w:hAnsi="Arial" w:cs="Arial"/>
          <w:sz w:val="24"/>
          <w:szCs w:val="24"/>
        </w:rPr>
        <w:t>0</w:t>
      </w:r>
      <w:r w:rsidRPr="00890EE7">
        <w:rPr>
          <w:rFonts w:ascii="Arial" w:hAnsi="Arial" w:cs="Arial"/>
          <w:sz w:val="24"/>
          <w:szCs w:val="24"/>
        </w:rPr>
        <w:t xml:space="preserve"> сахран</w:t>
      </w:r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>.</w:t>
      </w:r>
    </w:p>
    <w:p w14:paraId="38C6351F" w14:textId="77777777" w:rsidR="00433709" w:rsidRPr="00890EE7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Такође је реализована продаја и превоз погребне опреме и обављани други послови везани за рад продавнице погребне опреме.</w:t>
      </w:r>
    </w:p>
    <w:p w14:paraId="26F0C14D" w14:textId="77777777" w:rsidR="00B52715" w:rsidRPr="007944AF" w:rsidRDefault="00B52715" w:rsidP="000B7A65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7D34750B" w14:textId="77777777" w:rsidR="00AC1669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66165B">
        <w:rPr>
          <w:rFonts w:ascii="Arial" w:hAnsi="Arial" w:cs="Arial"/>
          <w:b/>
          <w:i/>
          <w:sz w:val="24"/>
          <w:szCs w:val="24"/>
        </w:rPr>
        <w:t>Зеленило</w:t>
      </w:r>
      <w:r w:rsidRPr="00500F96">
        <w:rPr>
          <w:rFonts w:ascii="Arial" w:hAnsi="Arial" w:cs="Arial"/>
          <w:b/>
          <w:i/>
          <w:sz w:val="24"/>
          <w:szCs w:val="24"/>
        </w:rPr>
        <w:t>“</w:t>
      </w:r>
    </w:p>
    <w:p w14:paraId="607B3189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71284F6D" w14:textId="77777777" w:rsidR="00B638F3" w:rsidRPr="00500F96" w:rsidRDefault="00B638F3" w:rsidP="00B63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327BEFB3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57A77D78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 живе ограде (20.350 м2)</w:t>
      </w:r>
      <w:r w:rsidR="00B90068">
        <w:rPr>
          <w:rFonts w:ascii="Arial" w:hAnsi="Arial" w:cs="Arial"/>
          <w:sz w:val="24"/>
          <w:szCs w:val="24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одржавању ружа (370 м2), шибља ( 14.696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сезонског цвећа (1.580 м2 ) и перена (200м2), а које се састоји у окопавању,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орезивању, прихрањивању, заштити, заливању и др. Одржавање стабала састоји се у окопавању, сечи сувих и болесних грана и стабала, формирању круне,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уклањању једногодишњих ластара и изданака.</w:t>
      </w:r>
    </w:p>
    <w:p w14:paraId="4F853D75" w14:textId="77777777" w:rsidR="00AC1669" w:rsidRDefault="00AC1669" w:rsidP="00AC1669">
      <w:pPr>
        <w:jc w:val="both"/>
        <w:rPr>
          <w:rFonts w:ascii="Arial" w:hAnsi="Arial" w:cs="Arial"/>
          <w:sz w:val="24"/>
          <w:szCs w:val="24"/>
        </w:rPr>
      </w:pPr>
    </w:p>
    <w:p w14:paraId="45939BAD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4AC82472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7B2B1921" w14:textId="77777777" w:rsidR="002D6099" w:rsidRPr="00500F96" w:rsidRDefault="002D6099" w:rsidP="00AC1669">
      <w:pPr>
        <w:jc w:val="both"/>
        <w:rPr>
          <w:rFonts w:ascii="Arial" w:hAnsi="Arial" w:cs="Arial"/>
          <w:sz w:val="24"/>
          <w:szCs w:val="24"/>
        </w:rPr>
      </w:pPr>
    </w:p>
    <w:p w14:paraId="3F700086" w14:textId="77777777" w:rsidR="00AC1669" w:rsidRPr="00500F96" w:rsidRDefault="00085BE4" w:rsidP="00AC166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lastRenderedPageBreak/>
        <w:t>У 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638F3">
        <w:rPr>
          <w:rFonts w:ascii="Arial" w:hAnsi="Arial" w:cs="Arial"/>
          <w:sz w:val="24"/>
          <w:szCs w:val="24"/>
          <w:lang w:val="sr-Cyrl-CS"/>
        </w:rPr>
        <w:t>2</w:t>
      </w:r>
      <w:r w:rsidR="005D3218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 w:rsidR="008D6351" w:rsidRPr="00500F96">
        <w:rPr>
          <w:rFonts w:ascii="Arial" w:hAnsi="Arial" w:cs="Arial"/>
          <w:sz w:val="24"/>
          <w:szCs w:val="24"/>
        </w:rPr>
        <w:t>3</w:t>
      </w:r>
      <w:r w:rsidR="00D957D2">
        <w:rPr>
          <w:rFonts w:ascii="Arial" w:hAnsi="Arial" w:cs="Arial"/>
          <w:sz w:val="24"/>
          <w:szCs w:val="24"/>
        </w:rPr>
        <w:t>1</w:t>
      </w:r>
      <w:r w:rsidR="008D6351" w:rsidRPr="00500F96">
        <w:rPr>
          <w:rFonts w:ascii="Arial" w:hAnsi="Arial" w:cs="Arial"/>
          <w:sz w:val="24"/>
          <w:szCs w:val="24"/>
        </w:rPr>
        <w:t>.</w:t>
      </w:r>
      <w:r w:rsidR="005D3218">
        <w:rPr>
          <w:rFonts w:ascii="Arial" w:hAnsi="Arial" w:cs="Arial"/>
          <w:sz w:val="24"/>
          <w:szCs w:val="24"/>
          <w:lang w:val="sr-Cyrl-CS"/>
        </w:rPr>
        <w:t>03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337DE5">
        <w:rPr>
          <w:rFonts w:ascii="Arial" w:hAnsi="Arial" w:cs="Arial"/>
          <w:sz w:val="24"/>
          <w:szCs w:val="24"/>
          <w:lang w:val="sr-Cyrl-CS"/>
        </w:rPr>
        <w:t>2</w:t>
      </w:r>
      <w:r w:rsidR="005D3218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</w:t>
      </w:r>
      <w:r w:rsidR="00AC1669" w:rsidRPr="00500F96">
        <w:rPr>
          <w:rFonts w:ascii="Arial" w:hAnsi="Arial" w:cs="Arial"/>
          <w:sz w:val="24"/>
          <w:szCs w:val="24"/>
        </w:rPr>
        <w:t xml:space="preserve">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6026"/>
        <w:gridCol w:w="1455"/>
        <w:gridCol w:w="1357"/>
      </w:tblGrid>
      <w:tr w:rsidR="00103D9C" w:rsidRPr="00500F96" w14:paraId="135D0570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6D0E022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56334ED1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0963994C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CFCA544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КОЛИЧИНА</w:t>
            </w:r>
          </w:p>
        </w:tc>
      </w:tr>
      <w:tr w:rsidR="00103D9C" w:rsidRPr="00500F96" w14:paraId="19A8B21A" w14:textId="77777777" w:rsidTr="00103D9C">
        <w:trPr>
          <w:jc w:val="center"/>
        </w:trPr>
        <w:tc>
          <w:tcPr>
            <w:tcW w:w="279" w:type="pct"/>
          </w:tcPr>
          <w:p w14:paraId="72A644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82" w:type="pct"/>
          </w:tcPr>
          <w:p w14:paraId="6F8F459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стаза и платоа</w:t>
            </w:r>
          </w:p>
        </w:tc>
        <w:tc>
          <w:tcPr>
            <w:tcW w:w="795" w:type="pct"/>
          </w:tcPr>
          <w:p w14:paraId="666D182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24484D6" w14:textId="77777777" w:rsidR="00103D9C" w:rsidRPr="0066165B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281</w:t>
            </w:r>
            <w:r>
              <w:rPr>
                <w:rFonts w:ascii="Arial" w:hAnsi="Arial" w:cs="Arial"/>
                <w:color w:val="000000"/>
                <w:sz w:val="20"/>
              </w:rPr>
              <w:t>.340</w:t>
            </w:r>
          </w:p>
        </w:tc>
      </w:tr>
      <w:tr w:rsidR="00103D9C" w:rsidRPr="00500F96" w14:paraId="277C51E1" w14:textId="77777777" w:rsidTr="00103D9C">
        <w:trPr>
          <w:jc w:val="center"/>
        </w:trPr>
        <w:tc>
          <w:tcPr>
            <w:tcW w:w="279" w:type="pct"/>
          </w:tcPr>
          <w:p w14:paraId="77C5574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82" w:type="pct"/>
          </w:tcPr>
          <w:p w14:paraId="68B31D3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травњака</w:t>
            </w:r>
          </w:p>
        </w:tc>
        <w:tc>
          <w:tcPr>
            <w:tcW w:w="795" w:type="pct"/>
          </w:tcPr>
          <w:p w14:paraId="3A754ECE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415CFDAB" w14:textId="77777777" w:rsidR="00103D9C" w:rsidRPr="00E44C7C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1.526.340</w:t>
            </w:r>
          </w:p>
        </w:tc>
      </w:tr>
      <w:tr w:rsidR="00103D9C" w:rsidRPr="00500F96" w14:paraId="0250A428" w14:textId="77777777" w:rsidTr="00103D9C">
        <w:trPr>
          <w:jc w:val="center"/>
        </w:trPr>
        <w:tc>
          <w:tcPr>
            <w:tcW w:w="279" w:type="pct"/>
          </w:tcPr>
          <w:p w14:paraId="675DE68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82" w:type="pct"/>
          </w:tcPr>
          <w:p w14:paraId="18618EF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снега</w:t>
            </w:r>
          </w:p>
        </w:tc>
        <w:tc>
          <w:tcPr>
            <w:tcW w:w="795" w:type="pct"/>
          </w:tcPr>
          <w:p w14:paraId="71B5EC2C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B324367" w14:textId="77777777" w:rsidR="00103D9C" w:rsidRPr="0066165B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</w:t>
            </w:r>
          </w:p>
        </w:tc>
      </w:tr>
      <w:tr w:rsidR="00103D9C" w:rsidRPr="00500F96" w14:paraId="6064350B" w14:textId="77777777" w:rsidTr="00103D9C">
        <w:trPr>
          <w:jc w:val="center"/>
        </w:trPr>
        <w:tc>
          <w:tcPr>
            <w:tcW w:w="279" w:type="pct"/>
          </w:tcPr>
          <w:p w14:paraId="6AB64EFF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82" w:type="pct"/>
          </w:tcPr>
          <w:p w14:paraId="6F017CE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Сакупљање лишћа</w:t>
            </w:r>
          </w:p>
        </w:tc>
        <w:tc>
          <w:tcPr>
            <w:tcW w:w="795" w:type="pct"/>
          </w:tcPr>
          <w:p w14:paraId="2720B854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2D4C3A45" w14:textId="77777777" w:rsidR="00103D9C" w:rsidRPr="00E44C7C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1.272.795</w:t>
            </w:r>
          </w:p>
        </w:tc>
      </w:tr>
      <w:tr w:rsidR="00103D9C" w:rsidRPr="00500F96" w14:paraId="4B19EC18" w14:textId="77777777" w:rsidTr="00103D9C">
        <w:trPr>
          <w:jc w:val="center"/>
        </w:trPr>
        <w:tc>
          <w:tcPr>
            <w:tcW w:w="279" w:type="pct"/>
          </w:tcPr>
          <w:p w14:paraId="7F53C7E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82" w:type="pct"/>
          </w:tcPr>
          <w:p w14:paraId="4C27D7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Орезивање шибља</w:t>
            </w:r>
          </w:p>
        </w:tc>
        <w:tc>
          <w:tcPr>
            <w:tcW w:w="795" w:type="pct"/>
          </w:tcPr>
          <w:p w14:paraId="2F79D4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FDEA2D6" w14:textId="77777777" w:rsidR="00103D9C" w:rsidRPr="00E44C7C" w:rsidRDefault="0066165B" w:rsidP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7.620</w:t>
            </w:r>
          </w:p>
        </w:tc>
      </w:tr>
      <w:tr w:rsidR="00103D9C" w:rsidRPr="00500F96" w14:paraId="558A7939" w14:textId="77777777" w:rsidTr="00103D9C">
        <w:trPr>
          <w:jc w:val="center"/>
        </w:trPr>
        <w:tc>
          <w:tcPr>
            <w:tcW w:w="279" w:type="pct"/>
          </w:tcPr>
          <w:p w14:paraId="3C83346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82" w:type="pct"/>
          </w:tcPr>
          <w:p w14:paraId="107E2B8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Кошење травњака</w:t>
            </w:r>
          </w:p>
        </w:tc>
        <w:tc>
          <w:tcPr>
            <w:tcW w:w="795" w:type="pct"/>
          </w:tcPr>
          <w:p w14:paraId="5358F1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63A4C36" w14:textId="77777777" w:rsidR="00103D9C" w:rsidRPr="00E44C7C" w:rsidRDefault="00103D9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4D2E4595" w14:textId="77777777" w:rsidTr="00103D9C">
        <w:trPr>
          <w:jc w:val="center"/>
        </w:trPr>
        <w:tc>
          <w:tcPr>
            <w:tcW w:w="279" w:type="pct"/>
          </w:tcPr>
          <w:p w14:paraId="3C5976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82" w:type="pct"/>
          </w:tcPr>
          <w:p w14:paraId="4F1450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5957D02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8D8B897" w14:textId="77777777" w:rsidR="00103D9C" w:rsidRPr="00E44C7C" w:rsidRDefault="00103D9C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427FF777" w14:textId="77777777" w:rsidTr="00103D9C">
        <w:trPr>
          <w:jc w:val="center"/>
        </w:trPr>
        <w:tc>
          <w:tcPr>
            <w:tcW w:w="279" w:type="pct"/>
          </w:tcPr>
          <w:p w14:paraId="03303EF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82" w:type="pct"/>
          </w:tcPr>
          <w:p w14:paraId="6CEC81C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без платформе</w:t>
            </w:r>
          </w:p>
        </w:tc>
        <w:tc>
          <w:tcPr>
            <w:tcW w:w="795" w:type="pct"/>
          </w:tcPr>
          <w:p w14:paraId="483B159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DB84D73" w14:textId="77777777" w:rsidR="00103D9C" w:rsidRPr="00E44C7C" w:rsidRDefault="00103D9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229DA310" w14:textId="77777777" w:rsidTr="00103D9C">
        <w:trPr>
          <w:jc w:val="center"/>
        </w:trPr>
        <w:tc>
          <w:tcPr>
            <w:tcW w:w="279" w:type="pct"/>
          </w:tcPr>
          <w:p w14:paraId="42455D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82" w:type="pct"/>
          </w:tcPr>
          <w:p w14:paraId="7A0EDCB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273626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635DDABE" w14:textId="77777777" w:rsidR="00103D9C" w:rsidRPr="00E44C7C" w:rsidRDefault="00103D9C" w:rsidP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7AF394E5" w14:textId="77777777" w:rsidTr="00103D9C">
        <w:trPr>
          <w:jc w:val="center"/>
        </w:trPr>
        <w:tc>
          <w:tcPr>
            <w:tcW w:w="279" w:type="pct"/>
          </w:tcPr>
          <w:p w14:paraId="14854FD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82" w:type="pct"/>
          </w:tcPr>
          <w:p w14:paraId="5954B95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Издизање круне телескопом</w:t>
            </w:r>
          </w:p>
        </w:tc>
        <w:tc>
          <w:tcPr>
            <w:tcW w:w="795" w:type="pct"/>
          </w:tcPr>
          <w:p w14:paraId="2256BDA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4B5BBD3" w14:textId="77777777" w:rsidR="00103D9C" w:rsidRPr="005D3218" w:rsidRDefault="005D3218">
            <w:pPr>
              <w:jc w:val="right"/>
              <w:rPr>
                <w:rFonts w:ascii="Arial" w:hAnsi="Arial" w:cs="Arial"/>
                <w:color w:val="000000"/>
                <w:sz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37</w:t>
            </w:r>
          </w:p>
        </w:tc>
      </w:tr>
    </w:tbl>
    <w:p w14:paraId="6DA41025" w14:textId="77777777" w:rsidR="00B638F3" w:rsidRPr="002D6099" w:rsidRDefault="00B638F3" w:rsidP="00052B60">
      <w:pPr>
        <w:jc w:val="both"/>
        <w:rPr>
          <w:rFonts w:ascii="Arial" w:hAnsi="Arial" w:cs="Arial"/>
          <w:b/>
          <w:sz w:val="24"/>
          <w:szCs w:val="24"/>
        </w:rPr>
      </w:pPr>
      <w:bookmarkStart w:id="1" w:name="_Toc381950256"/>
    </w:p>
    <w:p w14:paraId="4A0C5E7E" w14:textId="77777777" w:rsidR="00052B60" w:rsidRPr="00500F96" w:rsidRDefault="00052B60" w:rsidP="0065481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Паркинг служба</w:t>
      </w:r>
      <w:bookmarkEnd w:id="1"/>
    </w:p>
    <w:p w14:paraId="5791D5C6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Toc381950257"/>
      <w:r w:rsidRPr="00500F96">
        <w:rPr>
          <w:rFonts w:ascii="Arial" w:hAnsi="Arial" w:cs="Arial"/>
          <w:sz w:val="24"/>
          <w:szCs w:val="24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10C2EA25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Зону 1 /црвена/ чини 128 паркинг места обележених хоризонталном и вертикалном сигнализацијом, а Зону 2 /плава/ 1.</w:t>
      </w:r>
      <w:r w:rsidR="007B305D">
        <w:rPr>
          <w:rFonts w:ascii="Arial" w:hAnsi="Arial" w:cs="Arial"/>
          <w:sz w:val="24"/>
          <w:szCs w:val="24"/>
          <w:lang w:val="sr-Cyrl-CS"/>
        </w:rPr>
        <w:t>817</w:t>
      </w:r>
      <w:r w:rsidRPr="00500F96">
        <w:rPr>
          <w:rFonts w:ascii="Arial" w:hAnsi="Arial" w:cs="Arial"/>
          <w:sz w:val="24"/>
          <w:szCs w:val="24"/>
        </w:rPr>
        <w:t xml:space="preserve"> паркинг места обележених хоризонталном и вертикалном сигнализацијом. Укупно под контролом и наплатом у обе зоне је 1.</w:t>
      </w:r>
      <w:r w:rsidR="007B305D">
        <w:rPr>
          <w:rFonts w:ascii="Arial" w:hAnsi="Arial" w:cs="Arial"/>
          <w:sz w:val="24"/>
          <w:szCs w:val="24"/>
          <w:lang w:val="sr-Cyrl-CS"/>
        </w:rPr>
        <w:t>945</w:t>
      </w:r>
      <w:r w:rsidRPr="00500F96">
        <w:rPr>
          <w:rFonts w:ascii="Arial" w:hAnsi="Arial" w:cs="Arial"/>
          <w:sz w:val="24"/>
          <w:szCs w:val="24"/>
        </w:rPr>
        <w:t xml:space="preserve"> паркинг места. Такође</w:t>
      </w:r>
      <w:r w:rsidR="007B305D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на површинама црвене и плаве зоне обележено је 3</w:t>
      </w:r>
      <w:r w:rsidR="007B305D">
        <w:rPr>
          <w:rFonts w:ascii="Arial" w:hAnsi="Arial" w:cs="Arial"/>
          <w:sz w:val="24"/>
          <w:szCs w:val="24"/>
          <w:lang w:val="sr-Cyrl-CS"/>
        </w:rPr>
        <w:t>0</w:t>
      </w:r>
      <w:r w:rsidRPr="00500F96">
        <w:rPr>
          <w:rFonts w:ascii="Arial" w:hAnsi="Arial" w:cs="Arial"/>
          <w:sz w:val="24"/>
          <w:szCs w:val="24"/>
        </w:rPr>
        <w:t xml:space="preserve"> паркинг мест</w:t>
      </w:r>
      <w:r w:rsidR="007B305D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за лица са посебним потребама-инвалиди, као и </w:t>
      </w:r>
      <w:r w:rsidR="007B305D">
        <w:rPr>
          <w:rFonts w:ascii="Arial" w:hAnsi="Arial" w:cs="Arial"/>
          <w:sz w:val="24"/>
          <w:szCs w:val="24"/>
          <w:lang w:val="sr-Cyrl-CS"/>
        </w:rPr>
        <w:t>36</w:t>
      </w:r>
      <w:r w:rsidRPr="00500F96">
        <w:rPr>
          <w:rFonts w:ascii="Arial" w:hAnsi="Arial" w:cs="Arial"/>
          <w:sz w:val="24"/>
          <w:szCs w:val="24"/>
        </w:rPr>
        <w:t xml:space="preserve"> паркинг места резервисаних за потребе правних лица (по решењу Градске управе уз одговарајућу накнаду).</w:t>
      </w:r>
      <w:r w:rsidR="00C0322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Укупна наплата паркирања за период 01.01.20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3</w:t>
      </w:r>
      <w:r w:rsidR="007B305D">
        <w:rPr>
          <w:rFonts w:ascii="Arial" w:hAnsi="Arial" w:cs="Arial"/>
          <w:sz w:val="24"/>
          <w:szCs w:val="24"/>
          <w:lang w:val="sr-Cyrl-CS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65481B">
        <w:rPr>
          <w:rFonts w:ascii="Arial" w:hAnsi="Arial" w:cs="Arial"/>
          <w:sz w:val="24"/>
          <w:szCs w:val="24"/>
          <w:lang w:val="sr-Cyrl-CS"/>
        </w:rPr>
        <w:t>03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 године износи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4836DA">
        <w:rPr>
          <w:rFonts w:ascii="Arial" w:hAnsi="Arial" w:cs="Arial"/>
          <w:sz w:val="24"/>
          <w:szCs w:val="24"/>
        </w:rPr>
        <w:t>14.423.364</w:t>
      </w:r>
      <w:r w:rsidR="00B923EC">
        <w:rPr>
          <w:rFonts w:ascii="Arial" w:hAnsi="Arial" w:cs="Arial"/>
          <w:sz w:val="24"/>
          <w:szCs w:val="24"/>
        </w:rPr>
        <w:t xml:space="preserve">,00 </w:t>
      </w:r>
      <w:r w:rsidRPr="00500F96">
        <w:rPr>
          <w:rFonts w:ascii="Arial" w:hAnsi="Arial" w:cs="Arial"/>
          <w:sz w:val="24"/>
          <w:szCs w:val="24"/>
        </w:rPr>
        <w:t xml:space="preserve">динара. </w:t>
      </w:r>
    </w:p>
    <w:p w14:paraId="209D3F6C" w14:textId="77777777" w:rsidR="00337DE5" w:rsidRDefault="00337DE5" w:rsidP="00052B60">
      <w:pPr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14:paraId="4B96CBA1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470B3">
        <w:rPr>
          <w:rFonts w:ascii="Arial" w:hAnsi="Arial" w:cs="Arial"/>
          <w:b/>
          <w:i/>
          <w:sz w:val="24"/>
          <w:szCs w:val="24"/>
        </w:rPr>
        <w:t>Служба „Зоохигијене“</w:t>
      </w:r>
      <w:bookmarkEnd w:id="2"/>
    </w:p>
    <w:p w14:paraId="730EBE92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Служба “Зоохигијена“ је у </w:t>
      </w:r>
      <w:r w:rsidR="00854DEA" w:rsidRPr="00500F96">
        <w:rPr>
          <w:rFonts w:ascii="Arial" w:hAnsi="Arial" w:cs="Arial"/>
          <w:sz w:val="24"/>
          <w:szCs w:val="24"/>
        </w:rPr>
        <w:t>периоду од 01.0</w:t>
      </w:r>
      <w:r w:rsidR="00B50D66" w:rsidRPr="00500F96">
        <w:rPr>
          <w:rFonts w:ascii="Arial" w:hAnsi="Arial" w:cs="Arial"/>
          <w:sz w:val="24"/>
          <w:szCs w:val="24"/>
        </w:rPr>
        <w:t>1</w:t>
      </w:r>
      <w:r w:rsidR="00F2736A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854DEA" w:rsidRPr="00500F96">
        <w:rPr>
          <w:rFonts w:ascii="Arial" w:hAnsi="Arial" w:cs="Arial"/>
          <w:sz w:val="24"/>
          <w:szCs w:val="24"/>
        </w:rPr>
        <w:t xml:space="preserve"> до </w:t>
      </w:r>
      <w:r w:rsidR="00D85DE8" w:rsidRPr="00500F96">
        <w:rPr>
          <w:rFonts w:ascii="Arial" w:hAnsi="Arial" w:cs="Arial"/>
          <w:sz w:val="24"/>
          <w:szCs w:val="24"/>
        </w:rPr>
        <w:t>3</w:t>
      </w:r>
      <w:r w:rsidR="003C5CD8">
        <w:rPr>
          <w:rFonts w:ascii="Arial" w:hAnsi="Arial" w:cs="Arial"/>
          <w:sz w:val="24"/>
          <w:szCs w:val="24"/>
          <w:lang w:val="sr-Cyrl-CS"/>
        </w:rPr>
        <w:t>1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2470B3">
        <w:rPr>
          <w:rFonts w:ascii="Arial" w:hAnsi="Arial" w:cs="Arial"/>
          <w:sz w:val="24"/>
          <w:szCs w:val="24"/>
        </w:rPr>
        <w:t>03</w:t>
      </w:r>
      <w:r w:rsidR="00D85DE8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240B97" w:rsidRPr="00500F96">
        <w:rPr>
          <w:rFonts w:ascii="Arial" w:hAnsi="Arial" w:cs="Arial"/>
          <w:sz w:val="24"/>
          <w:szCs w:val="24"/>
        </w:rPr>
        <w:t>године</w:t>
      </w:r>
      <w:r w:rsidRPr="00500F96">
        <w:rPr>
          <w:rFonts w:ascii="Arial" w:hAnsi="Arial" w:cs="Arial"/>
          <w:sz w:val="24"/>
          <w:szCs w:val="24"/>
        </w:rPr>
        <w:t xml:space="preserve"> на територији града Ваљева ухватила и збринула </w:t>
      </w:r>
      <w:r w:rsidR="002470B3">
        <w:rPr>
          <w:rFonts w:ascii="Arial" w:hAnsi="Arial" w:cs="Arial"/>
          <w:sz w:val="24"/>
          <w:szCs w:val="24"/>
        </w:rPr>
        <w:t>57</w:t>
      </w:r>
      <w:r w:rsidRPr="00500F96">
        <w:rPr>
          <w:rFonts w:ascii="Arial" w:hAnsi="Arial" w:cs="Arial"/>
          <w:sz w:val="24"/>
          <w:szCs w:val="24"/>
        </w:rPr>
        <w:t xml:space="preserve"> паса луталица. Од укупног броја ухваћених паса </w:t>
      </w:r>
      <w:r w:rsidR="002470B3">
        <w:rPr>
          <w:rFonts w:ascii="Arial" w:hAnsi="Arial" w:cs="Arial"/>
          <w:sz w:val="24"/>
          <w:szCs w:val="24"/>
        </w:rPr>
        <w:t>22</w:t>
      </w:r>
      <w:r w:rsidRPr="00500F96">
        <w:rPr>
          <w:rFonts w:ascii="Arial" w:hAnsi="Arial" w:cs="Arial"/>
          <w:sz w:val="24"/>
          <w:szCs w:val="24"/>
        </w:rPr>
        <w:t xml:space="preserve"> паса је удомљено новим власницима након обавезне дехелминтизације (уништавање спољних и унутрашњих паразита), вакцинације и обележавања микрочипом. Такође је </w:t>
      </w:r>
      <w:r w:rsidR="002470B3">
        <w:rPr>
          <w:rFonts w:ascii="Arial" w:hAnsi="Arial" w:cs="Arial"/>
          <w:sz w:val="24"/>
          <w:szCs w:val="24"/>
        </w:rPr>
        <w:t>14</w:t>
      </w:r>
      <w:r w:rsidR="00164D0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паса враћено на природно станиште. Пре враћања над њима је извршена дехелминтизација, вакцинација против беснила, обележавање микрочипом и  обележавање видним маркицама. Такође је извршена стерилизација, провера агресивности и здравственог стања. Тек тако „обрађени“ пси су враћани на природно станиште да не би угрожавали нормално функционисање грађана.</w:t>
      </w:r>
    </w:p>
    <w:p w14:paraId="17B1D423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Служби је у протеклом периоду пријављено </w:t>
      </w:r>
      <w:r w:rsidR="002470B3">
        <w:rPr>
          <w:rFonts w:ascii="Arial" w:hAnsi="Arial" w:cs="Arial"/>
          <w:sz w:val="24"/>
          <w:szCs w:val="24"/>
        </w:rPr>
        <w:t>4</w:t>
      </w:r>
      <w:r w:rsidR="003C5CD8">
        <w:rPr>
          <w:rFonts w:ascii="Arial" w:hAnsi="Arial" w:cs="Arial"/>
          <w:sz w:val="24"/>
          <w:szCs w:val="24"/>
          <w:lang w:val="sr-Cyrl-CS"/>
        </w:rPr>
        <w:t>5</w:t>
      </w:r>
      <w:r w:rsidRPr="00500F96">
        <w:rPr>
          <w:rFonts w:ascii="Arial" w:hAnsi="Arial" w:cs="Arial"/>
          <w:sz w:val="24"/>
          <w:szCs w:val="24"/>
        </w:rPr>
        <w:t xml:space="preserve"> уједа паса.</w:t>
      </w:r>
    </w:p>
    <w:p w14:paraId="1C24082D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Пси луталице су хватани највише на приоритетним локацијама</w:t>
      </w:r>
      <w:r w:rsidR="00D5129C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око школа и обданишта, где је највећа концентрација деце која су немоћна да се бране.</w:t>
      </w:r>
    </w:p>
    <w:p w14:paraId="2D5A6870" w14:textId="77777777" w:rsidR="00337DE5" w:rsidRDefault="00337DE5" w:rsidP="00BF085C">
      <w:pPr>
        <w:rPr>
          <w:rFonts w:ascii="Arial" w:hAnsi="Arial" w:cs="Arial"/>
          <w:b/>
          <w:sz w:val="24"/>
          <w:szCs w:val="24"/>
        </w:rPr>
      </w:pPr>
    </w:p>
    <w:p w14:paraId="00654C1C" w14:textId="77777777" w:rsidR="00236766" w:rsidRPr="00236766" w:rsidRDefault="00236766" w:rsidP="00BF085C">
      <w:pPr>
        <w:rPr>
          <w:rFonts w:ascii="Arial" w:hAnsi="Arial" w:cs="Arial"/>
          <w:b/>
          <w:sz w:val="24"/>
          <w:szCs w:val="24"/>
        </w:rPr>
      </w:pPr>
    </w:p>
    <w:p w14:paraId="49258339" w14:textId="77777777" w:rsidR="002D6099" w:rsidRPr="003F5AEB" w:rsidRDefault="002D6099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3F27EC43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1</w:t>
      </w:r>
      <w:r w:rsidRPr="007E63EB">
        <w:rPr>
          <w:rFonts w:ascii="Arial" w:hAnsi="Arial" w:cs="Arial"/>
          <w:b/>
          <w:sz w:val="24"/>
          <w:szCs w:val="24"/>
        </w:rPr>
        <w:t>. БИЛАНС УСПЕХА</w:t>
      </w:r>
    </w:p>
    <w:p w14:paraId="799FA44C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Биланс успеха је </w:t>
      </w:r>
      <w:hyperlink r:id="rId8" w:tooltip="Финансијски извештај" w:history="1">
        <w:r w:rsidRPr="00500F96">
          <w:rPr>
            <w:rFonts w:ascii="Arial" w:hAnsi="Arial" w:cs="Arial"/>
            <w:sz w:val="24"/>
            <w:szCs w:val="24"/>
          </w:rPr>
          <w:t>финансијски извештај</w:t>
        </w:r>
      </w:hyperlink>
      <w:r w:rsidRPr="00500F96">
        <w:rPr>
          <w:rFonts w:ascii="Arial" w:hAnsi="Arial" w:cs="Arial"/>
          <w:sz w:val="24"/>
          <w:szCs w:val="24"/>
        </w:rPr>
        <w:t xml:space="preserve"> у коме се приказују приходи и расходи </w:t>
      </w:r>
      <w:hyperlink r:id="rId9" w:tooltip="Привредно друштво" w:history="1">
        <w:r w:rsidRPr="00500F96">
          <w:rPr>
            <w:rFonts w:ascii="Arial" w:hAnsi="Arial" w:cs="Arial"/>
            <w:sz w:val="24"/>
            <w:szCs w:val="24"/>
          </w:rPr>
          <w:t>привредног друштва</w:t>
        </w:r>
      </w:hyperlink>
      <w:r w:rsidRPr="00500F96">
        <w:rPr>
          <w:rFonts w:ascii="Arial" w:hAnsi="Arial" w:cs="Arial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493892" w:rsidRPr="00500F96" w14:paraId="3C94218A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7C6EEF44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46DE070D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4EC16799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6CB0254E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FE187C" w:rsidRPr="00500F96" w14:paraId="17901101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D77CE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ADEA41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4A4A1D30" w14:textId="0DD5012D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28.519.026</w:t>
            </w:r>
          </w:p>
        </w:tc>
        <w:tc>
          <w:tcPr>
            <w:tcW w:w="622" w:type="pct"/>
            <w:vAlign w:val="bottom"/>
          </w:tcPr>
          <w:p w14:paraId="184E86A4" w14:textId="0A1F4C84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36,27</w:t>
            </w:r>
          </w:p>
        </w:tc>
      </w:tr>
      <w:tr w:rsidR="00FE187C" w:rsidRPr="00500F96" w14:paraId="001B971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CE91B86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5D1941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42AD082" w14:textId="3F9AC0AA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14.655.896</w:t>
            </w:r>
          </w:p>
        </w:tc>
        <w:tc>
          <w:tcPr>
            <w:tcW w:w="622" w:type="pct"/>
            <w:vAlign w:val="bottom"/>
          </w:tcPr>
          <w:p w14:paraId="698DCDC3" w14:textId="0C27EE20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18,64</w:t>
            </w:r>
          </w:p>
        </w:tc>
      </w:tr>
      <w:tr w:rsidR="00FE187C" w:rsidRPr="00500F96" w14:paraId="013B31E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D7F503A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8358DDF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9909335" w14:textId="2EDDFEC5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992.937</w:t>
            </w:r>
          </w:p>
        </w:tc>
        <w:tc>
          <w:tcPr>
            <w:tcW w:w="622" w:type="pct"/>
            <w:vAlign w:val="bottom"/>
          </w:tcPr>
          <w:p w14:paraId="5A6C2102" w14:textId="2127BA30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</w:tr>
      <w:tr w:rsidR="00FE187C" w:rsidRPr="00500F96" w14:paraId="592992A5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F54AA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1B3D87D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29117A0" w14:textId="15838A36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3.645.905</w:t>
            </w:r>
          </w:p>
        </w:tc>
        <w:tc>
          <w:tcPr>
            <w:tcW w:w="622" w:type="pct"/>
            <w:vAlign w:val="bottom"/>
          </w:tcPr>
          <w:p w14:paraId="33442AC5" w14:textId="0BDB119C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4,64</w:t>
            </w:r>
          </w:p>
        </w:tc>
      </w:tr>
      <w:tr w:rsidR="00FE187C" w:rsidRPr="00500F96" w14:paraId="616D45DD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AEB9DEF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C16931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914EAAF" w14:textId="7259E765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30.556.392</w:t>
            </w:r>
          </w:p>
        </w:tc>
        <w:tc>
          <w:tcPr>
            <w:tcW w:w="622" w:type="pct"/>
            <w:vAlign w:val="bottom"/>
          </w:tcPr>
          <w:p w14:paraId="327C30EA" w14:textId="0B0C67FB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38,88</w:t>
            </w:r>
          </w:p>
        </w:tc>
      </w:tr>
      <w:tr w:rsidR="00FE187C" w:rsidRPr="00500F96" w14:paraId="06F53E19" w14:textId="77777777" w:rsidTr="009B7C3A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81E2CB7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8A644D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DACD111" w14:textId="7E0F0D37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207.648</w:t>
            </w:r>
          </w:p>
        </w:tc>
        <w:tc>
          <w:tcPr>
            <w:tcW w:w="622" w:type="pct"/>
            <w:vAlign w:val="bottom"/>
          </w:tcPr>
          <w:p w14:paraId="09DD398B" w14:textId="23570595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FE187C" w:rsidRPr="00500F96" w14:paraId="4F682F1F" w14:textId="77777777" w:rsidTr="009B7C3A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95C0C31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B4C75B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F4DA782" w14:textId="227AFD2E" w:rsidR="00FE187C" w:rsidRPr="00730168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730168">
              <w:rPr>
                <w:rFonts w:ascii="Arial" w:hAnsi="Arial" w:cs="Arial"/>
                <w:sz w:val="20"/>
                <w:szCs w:val="20"/>
              </w:rPr>
              <w:t>42.590</w:t>
            </w:r>
          </w:p>
        </w:tc>
        <w:tc>
          <w:tcPr>
            <w:tcW w:w="622" w:type="pct"/>
            <w:vAlign w:val="bottom"/>
          </w:tcPr>
          <w:p w14:paraId="511FE384" w14:textId="6871C45A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E40F75" w:rsidRPr="00500F96" w14:paraId="6D3A48F2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AE48EE0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4A26AD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00BAAC12" w14:textId="7ABB598D" w:rsidR="00E40F75" w:rsidRPr="00730168" w:rsidRDefault="00FE187C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78.620.394</w:t>
            </w:r>
          </w:p>
        </w:tc>
        <w:tc>
          <w:tcPr>
            <w:tcW w:w="622" w:type="pct"/>
            <w:vAlign w:val="center"/>
          </w:tcPr>
          <w:p w14:paraId="1467CD43" w14:textId="00676532" w:rsidR="00E40F75" w:rsidRPr="00500F96" w:rsidRDefault="00BE5160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700D6DCD" w14:textId="77777777" w:rsidR="00401EA7" w:rsidRDefault="00401EA7" w:rsidP="008E6E46">
      <w:pPr>
        <w:jc w:val="both"/>
        <w:rPr>
          <w:rFonts w:ascii="Arial" w:hAnsi="Arial" w:cs="Arial"/>
          <w:sz w:val="24"/>
          <w:szCs w:val="24"/>
        </w:rPr>
      </w:pPr>
    </w:p>
    <w:p w14:paraId="4E3A39B3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7772BB" w:rsidRPr="00500F96" w14:paraId="732CB20F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AC454FB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48FCE990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99924FC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</w:p>
        </w:tc>
      </w:tr>
      <w:tr w:rsidR="00773624" w:rsidRPr="00500F96" w14:paraId="72FDF1E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4B7D37A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6B38A3B1" w14:textId="4E70F896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8.041.277</w:t>
            </w:r>
          </w:p>
        </w:tc>
        <w:tc>
          <w:tcPr>
            <w:tcW w:w="651" w:type="pct"/>
            <w:vAlign w:val="center"/>
          </w:tcPr>
          <w:p w14:paraId="76ECBC3A" w14:textId="1F077EC4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54,87</w:t>
            </w:r>
          </w:p>
        </w:tc>
      </w:tr>
      <w:tr w:rsidR="00337DE5" w:rsidRPr="00500F96" w14:paraId="106A190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3354BD6" w14:textId="77777777" w:rsidR="00337DE5" w:rsidRPr="00337DE5" w:rsidRDefault="00337DE5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7EAB1765" w14:textId="4F8218FE" w:rsidR="00337DE5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3.707.913</w:t>
            </w:r>
          </w:p>
        </w:tc>
        <w:tc>
          <w:tcPr>
            <w:tcW w:w="651" w:type="pct"/>
            <w:vAlign w:val="center"/>
          </w:tcPr>
          <w:p w14:paraId="04AD88EA" w14:textId="5EFA986B" w:rsidR="00337DE5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25,30</w:t>
            </w:r>
          </w:p>
        </w:tc>
      </w:tr>
      <w:tr w:rsidR="00773624" w:rsidRPr="00500F96" w14:paraId="710DC7FE" w14:textId="77777777" w:rsidTr="005776AF">
        <w:trPr>
          <w:jc w:val="center"/>
        </w:trPr>
        <w:tc>
          <w:tcPr>
            <w:tcW w:w="3313" w:type="pct"/>
            <w:vAlign w:val="center"/>
          </w:tcPr>
          <w:p w14:paraId="514E0458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39097AA9" w14:textId="0972FE73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916.665</w:t>
            </w:r>
          </w:p>
        </w:tc>
        <w:tc>
          <w:tcPr>
            <w:tcW w:w="651" w:type="pct"/>
            <w:vAlign w:val="center"/>
          </w:tcPr>
          <w:p w14:paraId="3BB3854E" w14:textId="313C2910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6,25</w:t>
            </w:r>
          </w:p>
        </w:tc>
      </w:tr>
      <w:tr w:rsidR="00773624" w:rsidRPr="00500F96" w14:paraId="6FA8CEE7" w14:textId="77777777" w:rsidTr="005776AF">
        <w:trPr>
          <w:jc w:val="center"/>
        </w:trPr>
        <w:tc>
          <w:tcPr>
            <w:tcW w:w="3313" w:type="pct"/>
            <w:vAlign w:val="center"/>
          </w:tcPr>
          <w:p w14:paraId="38BE4021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75AEF858" w14:textId="524A9EBA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1.983.770</w:t>
            </w:r>
          </w:p>
        </w:tc>
        <w:tc>
          <w:tcPr>
            <w:tcW w:w="651" w:type="pct"/>
            <w:vAlign w:val="center"/>
          </w:tcPr>
          <w:p w14:paraId="547A3750" w14:textId="0CCE8CE5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13,54</w:t>
            </w:r>
          </w:p>
        </w:tc>
      </w:tr>
      <w:tr w:rsidR="00773624" w:rsidRPr="00500F96" w14:paraId="6166CA4F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3A1661C3" w14:textId="77777777" w:rsidR="00773624" w:rsidRPr="00500F96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07B15AC6" w14:textId="3BA278D5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6.271</w:t>
            </w:r>
          </w:p>
        </w:tc>
        <w:tc>
          <w:tcPr>
            <w:tcW w:w="651" w:type="pct"/>
            <w:vAlign w:val="center"/>
          </w:tcPr>
          <w:p w14:paraId="39F404BE" w14:textId="0050C62C" w:rsidR="00773624" w:rsidRPr="00FE187C" w:rsidRDefault="00FE18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0,04</w:t>
            </w:r>
          </w:p>
        </w:tc>
      </w:tr>
      <w:tr w:rsidR="00773624" w:rsidRPr="00500F96" w14:paraId="32464719" w14:textId="77777777" w:rsidTr="003A761E">
        <w:trPr>
          <w:jc w:val="center"/>
        </w:trPr>
        <w:tc>
          <w:tcPr>
            <w:tcW w:w="3313" w:type="pct"/>
            <w:vAlign w:val="center"/>
          </w:tcPr>
          <w:p w14:paraId="3F6C1802" w14:textId="77777777" w:rsidR="00773624" w:rsidRPr="00500F96" w:rsidRDefault="00773624" w:rsidP="00C169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0E1E05D" w14:textId="571EEDF6" w:rsidR="00773624" w:rsidRPr="00FE187C" w:rsidRDefault="00FE18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14.655896</w:t>
            </w:r>
          </w:p>
        </w:tc>
        <w:tc>
          <w:tcPr>
            <w:tcW w:w="651" w:type="pct"/>
            <w:vAlign w:val="center"/>
          </w:tcPr>
          <w:p w14:paraId="64692F3E" w14:textId="77777777" w:rsidR="00773624" w:rsidRDefault="007736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4D22614C" w14:textId="77777777" w:rsidR="0059230D" w:rsidRDefault="0059230D" w:rsidP="005923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B8AEF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Када су у питању трошкови процентуално највеће учешће заузимају трошкови зарада, накнада зарада и остали лични расходи. Али обзиром да су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Трошови зарада су мањи из разлога мaњег броја запослених од планираног броја.</w:t>
      </w:r>
    </w:p>
    <w:p w14:paraId="5F0DC2FF" w14:textId="069682D9" w:rsidR="00F26729" w:rsidRPr="002A778E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 xml:space="preserve">Разлог пробијања индекса за </w:t>
      </w:r>
      <w:r w:rsidR="007E63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8C6E20">
        <w:rPr>
          <w:rFonts w:ascii="Arial" w:hAnsi="Arial" w:cs="Arial"/>
          <w:sz w:val="24"/>
          <w:szCs w:val="24"/>
        </w:rPr>
        <w:t xml:space="preserve">% на трошковима производних услуга резултат је </w:t>
      </w:r>
      <w:r w:rsidR="007E63EB">
        <w:rPr>
          <w:rFonts w:ascii="Arial" w:hAnsi="Arial" w:cs="Arial"/>
          <w:sz w:val="24"/>
          <w:szCs w:val="24"/>
          <w:lang w:val="sr-Cyrl-RS"/>
        </w:rPr>
        <w:t>ангажовања радне снаге преко агенције, по основу старог уговора из 2020. годинем (у износу од 2.300.000,00 динара)</w:t>
      </w:r>
      <w:r w:rsidRPr="008C6E20">
        <w:rPr>
          <w:rFonts w:ascii="Arial" w:hAnsi="Arial" w:cs="Arial"/>
          <w:sz w:val="24"/>
          <w:szCs w:val="24"/>
        </w:rPr>
        <w:t>. С тим да ће ова позиција у оквирима годишњег посматрања бити</w:t>
      </w:r>
      <w:r w:rsidR="007E63EB">
        <w:rPr>
          <w:rFonts w:ascii="Arial" w:hAnsi="Arial" w:cs="Arial"/>
          <w:sz w:val="24"/>
          <w:szCs w:val="24"/>
          <w:lang w:val="sr-Cyrl-RS"/>
        </w:rPr>
        <w:t xml:space="preserve"> вероватно</w:t>
      </w:r>
      <w:r w:rsidRPr="008C6E20">
        <w:rPr>
          <w:rFonts w:ascii="Arial" w:hAnsi="Arial" w:cs="Arial"/>
          <w:sz w:val="24"/>
          <w:szCs w:val="24"/>
        </w:rPr>
        <w:t xml:space="preserve"> у границама планираних величина.</w:t>
      </w:r>
    </w:p>
    <w:p w14:paraId="2DFE981D" w14:textId="03C2C6AA" w:rsidR="00F26729" w:rsidRPr="00FF0D1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Треба напоменут</w:t>
      </w:r>
      <w:r>
        <w:rPr>
          <w:rFonts w:ascii="Arial" w:hAnsi="Arial" w:cs="Arial"/>
          <w:sz w:val="24"/>
          <w:szCs w:val="24"/>
        </w:rPr>
        <w:t>и да већих одс</w:t>
      </w:r>
      <w:r w:rsidRPr="00500F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апања у материјално значајним ставкама нема, те да пословни приходи али и пословни расходи као најважнији чиниоци нису прекорачениу материјално значајним износима.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0D1E" w:rsidRPr="00FF0D1E">
        <w:rPr>
          <w:rFonts w:ascii="Arial" w:hAnsi="Arial" w:cs="Arial"/>
          <w:sz w:val="24"/>
          <w:szCs w:val="24"/>
        </w:rPr>
        <w:t>У првом кварталу изостала су средства од донација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 (7.</w:t>
      </w:r>
      <w:r w:rsidR="00FF0D1E">
        <w:rPr>
          <w:rFonts w:ascii="Arial" w:hAnsi="Arial" w:cs="Arial"/>
          <w:sz w:val="24"/>
          <w:szCs w:val="24"/>
          <w:lang w:val="sr-Cyrl-RS"/>
        </w:rPr>
        <w:t>877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>.675 динара)</w:t>
      </w:r>
      <w:r w:rsidR="00FF0D1E" w:rsidRPr="00FF0D1E">
        <w:rPr>
          <w:rFonts w:ascii="Arial" w:hAnsi="Arial" w:cs="Arial"/>
          <w:sz w:val="24"/>
          <w:szCs w:val="24"/>
        </w:rPr>
        <w:t xml:space="preserve">, али 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>се очекују да ће бити уплаћена средстава у наредном кварталу.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Када се посматрају пословни приходи и пословни расходи види се да је остварен пословни добитак у износу од 2.736 хиљада динара. Али када се посматрају остали приходи и остали расходи остварен је губитак у износу од 4.181 хиљаду динара. Код осталих расхода највећа је ставка накнаде штете која се исплаћује због уједа паса (5.393 хиљаде динара)</w:t>
      </w:r>
    </w:p>
    <w:p w14:paraId="1B1E6475" w14:textId="74AE6001" w:rsidR="00F26729" w:rsidRPr="00FF0D1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lastRenderedPageBreak/>
        <w:t>Динамика радова на чишћењу, прању и одр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жвању</w:t>
      </w:r>
      <w:r w:rsidR="00F5004E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јавних површина и зелених површина је у границама предвиђених очекивања за овај квартал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7800A0C3" w14:textId="77777777" w:rsidR="00F26729" w:rsidRPr="00500F96" w:rsidRDefault="00F26729" w:rsidP="007E63EB">
      <w:pPr>
        <w:jc w:val="both"/>
        <w:rPr>
          <w:rFonts w:ascii="Arial" w:hAnsi="Arial" w:cs="Arial"/>
          <w:b/>
          <w:sz w:val="24"/>
          <w:szCs w:val="24"/>
        </w:rPr>
      </w:pPr>
      <w:r w:rsidRPr="007E63EB">
        <w:rPr>
          <w:rFonts w:ascii="Arial" w:hAnsi="Arial" w:cs="Arial"/>
          <w:b/>
          <w:sz w:val="24"/>
          <w:szCs w:val="24"/>
        </w:rPr>
        <w:t>2. БИЛАНС СТАЊА</w:t>
      </w:r>
    </w:p>
    <w:p w14:paraId="4B2444E3" w14:textId="35904CCF" w:rsidR="00F26729" w:rsidRPr="007A3178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Имовина предузећа се кретала у границама приближним планираним износима</w:t>
      </w:r>
      <w:r>
        <w:rPr>
          <w:rFonts w:ascii="Arial" w:hAnsi="Arial" w:cs="Arial"/>
          <w:sz w:val="24"/>
          <w:szCs w:val="24"/>
        </w:rPr>
        <w:t xml:space="preserve"> сем за некретнине, построојења и 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опрему, јер нису реализоване набавке које су биле планиране у овом кварталу. Код позиција пасиве </w:t>
      </w:r>
      <w:r w:rsidR="00415187">
        <w:rPr>
          <w:rFonts w:ascii="Arial" w:hAnsi="Arial" w:cs="Arial"/>
          <w:sz w:val="24"/>
          <w:szCs w:val="24"/>
          <w:lang w:val="sr-Cyrl-RS"/>
        </w:rPr>
        <w:t>односно обртних средстава већи је процента остварења у односу на план из разлога мање наплаћених потраживања од купаца.</w:t>
      </w:r>
    </w:p>
    <w:p w14:paraId="49738F9B" w14:textId="2A8390B3" w:rsidR="00F26729" w:rsidRPr="00321309" w:rsidRDefault="00F26729" w:rsidP="00F2672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</w:rPr>
        <w:t>Залихе матер</w:t>
      </w:r>
      <w:r>
        <w:rPr>
          <w:rFonts w:ascii="Arial" w:hAnsi="Arial" w:cs="Arial"/>
          <w:sz w:val="24"/>
          <w:szCs w:val="24"/>
        </w:rPr>
        <w:t>ијала</w:t>
      </w:r>
      <w:r w:rsidR="008214E7">
        <w:rPr>
          <w:rFonts w:ascii="Arial" w:hAnsi="Arial" w:cs="Arial"/>
          <w:sz w:val="24"/>
          <w:szCs w:val="24"/>
          <w:lang w:val="sr-Cyrl-RS"/>
        </w:rPr>
        <w:t xml:space="preserve">, резервних делова, ситног инвентара и алата и робе </w:t>
      </w:r>
      <w:r>
        <w:rPr>
          <w:rFonts w:ascii="Arial" w:hAnsi="Arial" w:cs="Arial"/>
          <w:sz w:val="24"/>
          <w:szCs w:val="24"/>
        </w:rPr>
        <w:t xml:space="preserve"> су на </w:t>
      </w:r>
      <w:r w:rsidR="008214E7">
        <w:rPr>
          <w:rFonts w:ascii="Arial" w:hAnsi="Arial" w:cs="Arial"/>
          <w:sz w:val="24"/>
          <w:szCs w:val="24"/>
          <w:lang w:val="sr-Cyrl-RS"/>
        </w:rPr>
        <w:t>већем</w:t>
      </w:r>
      <w:r>
        <w:rPr>
          <w:rFonts w:ascii="Arial" w:hAnsi="Arial" w:cs="Arial"/>
          <w:sz w:val="24"/>
          <w:szCs w:val="24"/>
        </w:rPr>
        <w:t xml:space="preserve"> нивоу, </w:t>
      </w:r>
      <w:r w:rsidR="008214E7">
        <w:rPr>
          <w:rFonts w:ascii="Arial" w:hAnsi="Arial" w:cs="Arial"/>
          <w:sz w:val="24"/>
          <w:szCs w:val="24"/>
          <w:lang w:val="sr-Cyrl-RS"/>
        </w:rPr>
        <w:t>што је резултат веће набавке контејнера за продају (8 комада), јер је њихова јединична цена висока.</w:t>
      </w:r>
    </w:p>
    <w:p w14:paraId="715910A9" w14:textId="7F045CB0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Што се тиче наплате потраживања можемо рећи да је наплата на</w:t>
      </w:r>
      <w:r w:rsidR="00321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далеко лошијем ниову од нивоа</w:t>
      </w:r>
      <w:r w:rsidR="001D0E1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планираних</w:t>
      </w:r>
      <w:r w:rsidR="00321309">
        <w:rPr>
          <w:rFonts w:ascii="Arial" w:hAnsi="Arial" w:cs="Arial"/>
          <w:sz w:val="24"/>
          <w:szCs w:val="24"/>
        </w:rPr>
        <w:t xml:space="preserve">, </w:t>
      </w:r>
      <w:r w:rsidR="00321309">
        <w:rPr>
          <w:rFonts w:ascii="Arial" w:hAnsi="Arial" w:cs="Arial"/>
          <w:sz w:val="24"/>
          <w:szCs w:val="24"/>
          <w:lang w:val="sr-Cyrl-RS"/>
        </w:rPr>
        <w:t>односно наплата на укупном нивоу у посматраном периоду је 50,67%, а наплата од грађана је 39,64%, а код правних лица је 67,60%</w:t>
      </w:r>
      <w:r>
        <w:rPr>
          <w:rFonts w:ascii="Arial" w:hAnsi="Arial" w:cs="Arial"/>
          <w:sz w:val="24"/>
          <w:szCs w:val="24"/>
        </w:rPr>
        <w:t>.</w:t>
      </w:r>
      <w:r w:rsidR="001D0E1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Напомињемо да се у оквиру потраживања не налазе услуге закупа и одржавања на гробљу. </w:t>
      </w:r>
    </w:p>
    <w:p w14:paraId="00E11E0E" w14:textId="166BF85F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Укупна актива предузећа </w:t>
      </w:r>
      <w:r>
        <w:rPr>
          <w:rFonts w:ascii="Arial" w:hAnsi="Arial" w:cs="Arial"/>
          <w:sz w:val="24"/>
          <w:szCs w:val="24"/>
        </w:rPr>
        <w:t>je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21309">
        <w:rPr>
          <w:rFonts w:ascii="Arial" w:hAnsi="Arial" w:cs="Arial"/>
          <w:sz w:val="24"/>
          <w:szCs w:val="24"/>
          <w:lang w:val="sr-Cyrl-RS"/>
        </w:rPr>
        <w:t>остварена са 98% из разлога не реализованих инвестиција у посматраном периоду.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Тако су нмекретнине, постројења и опрема остварене са 87%. И поред </w:t>
      </w:r>
      <w:r>
        <w:rPr>
          <w:rFonts w:ascii="Arial" w:hAnsi="Arial" w:cs="Arial"/>
          <w:sz w:val="24"/>
          <w:szCs w:val="24"/>
        </w:rPr>
        <w:t>већег нивоа потраживања по основу продаје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 односу на планиране величине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 (116%) актива је мања од планиране</w:t>
      </w:r>
      <w:r w:rsidRPr="00500F96">
        <w:rPr>
          <w:rFonts w:ascii="Arial" w:hAnsi="Arial" w:cs="Arial"/>
          <w:sz w:val="24"/>
          <w:szCs w:val="24"/>
        </w:rPr>
        <w:t>.</w:t>
      </w:r>
    </w:p>
    <w:p w14:paraId="574ABFE6" w14:textId="74037F8F" w:rsidR="00F26729" w:rsidRPr="00611F48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Са друге стране </w:t>
      </w:r>
      <w:r>
        <w:rPr>
          <w:rFonts w:ascii="Arial" w:hAnsi="Arial" w:cs="Arial"/>
          <w:sz w:val="24"/>
          <w:szCs w:val="24"/>
        </w:rPr>
        <w:t xml:space="preserve">краткорочне </w:t>
      </w:r>
      <w:r w:rsidRPr="00500F96">
        <w:rPr>
          <w:rFonts w:ascii="Arial" w:hAnsi="Arial" w:cs="Arial"/>
          <w:sz w:val="24"/>
          <w:szCs w:val="24"/>
        </w:rPr>
        <w:t>обавезе предузећа су на нивоу од 1</w:t>
      </w:r>
      <w:r w:rsidR="00321309">
        <w:rPr>
          <w:rFonts w:ascii="Arial" w:hAnsi="Arial" w:cs="Arial"/>
          <w:sz w:val="24"/>
          <w:szCs w:val="24"/>
          <w:lang w:val="sr-Cyrl-RS"/>
        </w:rPr>
        <w:t>08</w:t>
      </w:r>
      <w:r w:rsidRPr="00500F96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искључиво као резултат кашњења у плаћању добављачима под утицајем </w:t>
      </w:r>
      <w:r w:rsidR="00321309">
        <w:rPr>
          <w:rFonts w:ascii="Arial" w:hAnsi="Arial" w:cs="Arial"/>
          <w:sz w:val="24"/>
          <w:szCs w:val="24"/>
          <w:lang w:val="sr-Cyrl-RS"/>
        </w:rPr>
        <w:t>неликвидности</w:t>
      </w:r>
      <w:r>
        <w:rPr>
          <w:rFonts w:ascii="Arial" w:hAnsi="Arial" w:cs="Arial"/>
          <w:sz w:val="24"/>
          <w:szCs w:val="24"/>
        </w:rPr>
        <w:t>.</w:t>
      </w:r>
    </w:p>
    <w:p w14:paraId="2A90D8F8" w14:textId="77777777" w:rsidR="007A2594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Позиције капитала су у оквиру планираних износа</w:t>
      </w:r>
      <w:r>
        <w:rPr>
          <w:rFonts w:ascii="Arial" w:hAnsi="Arial" w:cs="Arial"/>
          <w:sz w:val="24"/>
          <w:szCs w:val="24"/>
        </w:rPr>
        <w:t xml:space="preserve">, </w:t>
      </w:r>
      <w:r w:rsidR="007A2594">
        <w:rPr>
          <w:rFonts w:ascii="Arial" w:hAnsi="Arial" w:cs="Arial"/>
          <w:sz w:val="24"/>
          <w:szCs w:val="24"/>
          <w:lang w:val="sr-Cyrl-RS"/>
        </w:rPr>
        <w:t xml:space="preserve">с тим да није остварен добитак, већ губитак текућег периода. </w:t>
      </w:r>
    </w:p>
    <w:p w14:paraId="69B0B8F7" w14:textId="608D5F60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Позиција готовина и готовин</w:t>
      </w:r>
      <w:r>
        <w:rPr>
          <w:rFonts w:ascii="Arial" w:hAnsi="Arial" w:cs="Arial"/>
          <w:sz w:val="24"/>
          <w:szCs w:val="24"/>
        </w:rPr>
        <w:t>с</w:t>
      </w:r>
      <w:r w:rsidRPr="00500F96">
        <w:rPr>
          <w:rFonts w:ascii="Arial" w:hAnsi="Arial" w:cs="Arial"/>
          <w:sz w:val="24"/>
          <w:szCs w:val="24"/>
        </w:rPr>
        <w:t>ки еквиваленти су детаљно објашњени у одељку 3. који следи.</w:t>
      </w:r>
    </w:p>
    <w:p w14:paraId="3BB4BBF0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1F9AC8B8" w14:textId="77777777" w:rsidR="00F26729" w:rsidRPr="00500F96" w:rsidRDefault="00F26729" w:rsidP="007A2594">
      <w:pPr>
        <w:rPr>
          <w:rFonts w:ascii="Arial" w:hAnsi="Arial" w:cs="Arial"/>
          <w:b/>
          <w:sz w:val="24"/>
          <w:szCs w:val="24"/>
        </w:rPr>
      </w:pPr>
      <w:r w:rsidRPr="007A2594">
        <w:rPr>
          <w:rFonts w:ascii="Arial" w:hAnsi="Arial" w:cs="Arial"/>
          <w:b/>
          <w:sz w:val="24"/>
          <w:szCs w:val="24"/>
        </w:rPr>
        <w:t>3. ИЗВЕШТАЈ О ТОКОВИМА ГОТОВИНЕ</w:t>
      </w:r>
    </w:p>
    <w:p w14:paraId="10130F37" w14:textId="412B98A9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Највеће одступање је на позицији одлива зарада који су остали неискоришћени из разлога мањег броја запослених на исплати у односу на план</w:t>
      </w:r>
      <w:r w:rsidR="007A2594">
        <w:rPr>
          <w:rFonts w:ascii="Arial" w:hAnsi="Arial" w:cs="Arial"/>
          <w:sz w:val="24"/>
          <w:szCs w:val="24"/>
          <w:lang w:val="sr-Cyrl-RS"/>
        </w:rPr>
        <w:t xml:space="preserve">. Већи проценат је и код исплате добављачима, јер је на крају 2020. године остало доста не измирених обавеза према добављачима (27.229 хиљада динара),   овом периоду остало је 17.930 хиљада динара не измирених </w:t>
      </w:r>
      <w:r>
        <w:rPr>
          <w:rFonts w:ascii="Arial" w:hAnsi="Arial" w:cs="Arial"/>
          <w:sz w:val="24"/>
          <w:szCs w:val="24"/>
        </w:rPr>
        <w:t>обавеза према добављачима</w:t>
      </w:r>
      <w:r w:rsidR="00256D96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3B78B0" w14:textId="6FD5E1BA" w:rsidR="00F26729" w:rsidRPr="00FC2796" w:rsidRDefault="00F26729" w:rsidP="00FC279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Позиција </w:t>
      </w:r>
      <w:r>
        <w:rPr>
          <w:rFonts w:ascii="Arial" w:hAnsi="Arial" w:cs="Arial"/>
          <w:sz w:val="24"/>
          <w:szCs w:val="24"/>
        </w:rPr>
        <w:t xml:space="preserve">прилива од продајеје мања од планиране као резултат мање наплаћених средстава </w:t>
      </w:r>
      <w:r w:rsidR="00256D96">
        <w:rPr>
          <w:rFonts w:ascii="Arial" w:hAnsi="Arial" w:cs="Arial"/>
          <w:sz w:val="24"/>
          <w:szCs w:val="24"/>
          <w:lang w:val="sr-Cyrl-RS"/>
        </w:rPr>
        <w:t>од купаца</w:t>
      </w:r>
      <w:r>
        <w:rPr>
          <w:rFonts w:ascii="Arial" w:hAnsi="Arial" w:cs="Arial"/>
          <w:sz w:val="24"/>
          <w:szCs w:val="24"/>
        </w:rPr>
        <w:t>.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Остале позиције су у оквиру планираних износа. Готовина на почетку периода је </w:t>
      </w:r>
      <w:r>
        <w:rPr>
          <w:rFonts w:ascii="Arial" w:hAnsi="Arial" w:cs="Arial"/>
          <w:sz w:val="24"/>
          <w:szCs w:val="24"/>
        </w:rPr>
        <w:t>већа</w:t>
      </w:r>
      <w:r w:rsidRPr="00500F96">
        <w:rPr>
          <w:rFonts w:ascii="Arial" w:hAnsi="Arial" w:cs="Arial"/>
          <w:sz w:val="24"/>
          <w:szCs w:val="24"/>
        </w:rPr>
        <w:t xml:space="preserve"> од планиране те је ова позиција у највећој мери </w:t>
      </w:r>
      <w:r w:rsidRPr="00500F96">
        <w:rPr>
          <w:rFonts w:ascii="Arial" w:hAnsi="Arial" w:cs="Arial"/>
          <w:sz w:val="24"/>
          <w:szCs w:val="24"/>
        </w:rPr>
        <w:lastRenderedPageBreak/>
        <w:t>допринела великој разлици на крају периода. Из свега поменутог се може закључити да су новчана средства на крају пе</w:t>
      </w:r>
      <w:r>
        <w:rPr>
          <w:rFonts w:ascii="Arial" w:hAnsi="Arial" w:cs="Arial"/>
          <w:sz w:val="24"/>
          <w:szCs w:val="24"/>
        </w:rPr>
        <w:t xml:space="preserve">риода </w:t>
      </w:r>
      <w:r w:rsidR="00256D96">
        <w:rPr>
          <w:rFonts w:ascii="Arial" w:hAnsi="Arial" w:cs="Arial"/>
          <w:sz w:val="24"/>
          <w:szCs w:val="24"/>
          <w:lang w:val="sr-Cyrl-RS"/>
        </w:rPr>
        <w:t>већа</w:t>
      </w:r>
      <w:r>
        <w:rPr>
          <w:rFonts w:ascii="Arial" w:hAnsi="Arial" w:cs="Arial"/>
          <w:sz w:val="24"/>
          <w:szCs w:val="24"/>
        </w:rPr>
        <w:t xml:space="preserve"> од планираних </w:t>
      </w:r>
      <w:r w:rsidRPr="008C6E20">
        <w:rPr>
          <w:rFonts w:ascii="Arial" w:hAnsi="Arial" w:cs="Arial"/>
          <w:sz w:val="24"/>
          <w:szCs w:val="24"/>
        </w:rPr>
        <w:t>износа. Треба нагласити да је и динамика трошења ликвидних средстава таква да су она на</w:t>
      </w:r>
      <w:r>
        <w:rPr>
          <w:rFonts w:ascii="Arial" w:hAnsi="Arial" w:cs="Arial"/>
          <w:sz w:val="24"/>
          <w:szCs w:val="24"/>
        </w:rPr>
        <w:t>ј</w:t>
      </w:r>
      <w:r w:rsidRPr="008C6E20">
        <w:rPr>
          <w:rFonts w:ascii="Arial" w:hAnsi="Arial" w:cs="Arial"/>
          <w:sz w:val="24"/>
          <w:szCs w:val="24"/>
        </w:rPr>
        <w:t>већа на крају месеца, јер већ наредних дана у следећем периоду следи одлив значајних средст</w:t>
      </w:r>
      <w:r>
        <w:rPr>
          <w:rFonts w:ascii="Arial" w:hAnsi="Arial" w:cs="Arial"/>
          <w:sz w:val="24"/>
          <w:szCs w:val="24"/>
        </w:rPr>
        <w:t>а</w:t>
      </w:r>
      <w:r w:rsidRPr="008C6E20">
        <w:rPr>
          <w:rFonts w:ascii="Arial" w:hAnsi="Arial" w:cs="Arial"/>
          <w:sz w:val="24"/>
          <w:szCs w:val="24"/>
        </w:rPr>
        <w:t>ва за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C6E20">
        <w:rPr>
          <w:rFonts w:ascii="Arial" w:hAnsi="Arial" w:cs="Arial"/>
          <w:sz w:val="24"/>
          <w:szCs w:val="24"/>
        </w:rPr>
        <w:t>исплату зарада радника, али и за плаћање текућих обавеза према добављачима за месец.</w:t>
      </w:r>
    </w:p>
    <w:p w14:paraId="7291CB41" w14:textId="77777777" w:rsidR="00744D8B" w:rsidRPr="00744D8B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256D96">
        <w:rPr>
          <w:rFonts w:ascii="Arial" w:hAnsi="Arial" w:cs="Arial"/>
          <w:b/>
          <w:sz w:val="24"/>
          <w:szCs w:val="24"/>
        </w:rPr>
        <w:t>4. ТРОШКОВИ ЗАПОСЛЕНИХ</w:t>
      </w:r>
    </w:p>
    <w:p w14:paraId="5E2F7C37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Када су у питању трошкови запослених по свим основама, напомињемо да већих одступања од планираних износа нема, уколико имамо на уму да је остварени број запослених мањи од планираних. </w:t>
      </w:r>
    </w:p>
    <w:p w14:paraId="5EBD30B5" w14:textId="47788ABF" w:rsidR="00F26729" w:rsidRPr="00A023E0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позицији помоћ радницима и породицама радника, износ је </w:t>
      </w:r>
      <w:r w:rsidR="007A3178">
        <w:rPr>
          <w:rFonts w:ascii="Arial" w:hAnsi="Arial" w:cs="Arial"/>
          <w:sz w:val="24"/>
          <w:szCs w:val="24"/>
          <w:lang w:val="sr-Cyrl-RS"/>
        </w:rPr>
        <w:t>већ</w:t>
      </w:r>
      <w:r>
        <w:rPr>
          <w:rFonts w:ascii="Arial" w:hAnsi="Arial" w:cs="Arial"/>
          <w:sz w:val="24"/>
          <w:szCs w:val="24"/>
        </w:rPr>
        <w:t>и из разлога што се не може прецизно планирати колико ће радника бити болесно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или колико ћемо имати </w:t>
      </w:r>
      <w:r w:rsidR="00256D96">
        <w:rPr>
          <w:rFonts w:ascii="Arial" w:hAnsi="Arial" w:cs="Arial"/>
          <w:sz w:val="24"/>
          <w:szCs w:val="24"/>
          <w:lang w:val="sr-Cyrl-RS"/>
        </w:rPr>
        <w:t>и</w:t>
      </w:r>
      <w:r w:rsidR="007A3178">
        <w:rPr>
          <w:rFonts w:ascii="Arial" w:hAnsi="Arial" w:cs="Arial"/>
          <w:sz w:val="24"/>
          <w:szCs w:val="24"/>
          <w:lang w:val="sr-Cyrl-RS"/>
        </w:rPr>
        <w:t>здатака за наше умрле раднике</w:t>
      </w:r>
      <w:r>
        <w:rPr>
          <w:rFonts w:ascii="Arial" w:hAnsi="Arial" w:cs="Arial"/>
          <w:sz w:val="24"/>
          <w:szCs w:val="24"/>
        </w:rPr>
        <w:t>.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Трошкови дневница и службеног пута процентуално су знатно мањи од планираних, из разлога што се због пандемије мало одлази на семинаре, који се одржавају углавном on-line.</w:t>
      </w:r>
    </w:p>
    <w:p w14:paraId="1B026AB8" w14:textId="36BA03EB" w:rsidR="00F26729" w:rsidRPr="00FC2796" w:rsidRDefault="00F26729" w:rsidP="00FC279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Позиција Остале накнаде трошкова запосленима састоји се</w:t>
      </w:r>
      <w:r>
        <w:rPr>
          <w:rFonts w:ascii="Arial" w:hAnsi="Arial" w:cs="Arial"/>
          <w:sz w:val="24"/>
          <w:szCs w:val="24"/>
        </w:rPr>
        <w:t xml:space="preserve"> од позицијакоје чине </w:t>
      </w:r>
      <w:r w:rsidRPr="00500F96">
        <w:rPr>
          <w:rFonts w:ascii="Arial" w:hAnsi="Arial" w:cs="Arial"/>
          <w:sz w:val="24"/>
          <w:szCs w:val="24"/>
        </w:rPr>
        <w:t xml:space="preserve">издвајања запосленима за 8. март која износе </w:t>
      </w:r>
      <w:r>
        <w:rPr>
          <w:rFonts w:ascii="Arial" w:hAnsi="Arial" w:cs="Arial"/>
          <w:sz w:val="24"/>
          <w:szCs w:val="24"/>
        </w:rPr>
        <w:t>6</w:t>
      </w:r>
      <w:r w:rsidR="004849C7">
        <w:rPr>
          <w:rFonts w:ascii="Arial" w:hAnsi="Arial" w:cs="Arial"/>
          <w:sz w:val="24"/>
          <w:szCs w:val="24"/>
          <w:lang w:val="sr-Cyrl-RS"/>
        </w:rPr>
        <w:t>55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104</w:t>
      </w:r>
      <w:r w:rsidRPr="00500F96">
        <w:rPr>
          <w:rFonts w:ascii="Arial" w:hAnsi="Arial" w:cs="Arial"/>
          <w:sz w:val="24"/>
          <w:szCs w:val="24"/>
        </w:rPr>
        <w:t xml:space="preserve"> и новогодишњи пакетићи за децу запослених и давања запосленим за Нову годину </w:t>
      </w:r>
      <w:r w:rsidR="004849C7">
        <w:rPr>
          <w:rFonts w:ascii="Arial" w:hAnsi="Arial" w:cs="Arial"/>
          <w:sz w:val="24"/>
          <w:szCs w:val="24"/>
          <w:lang w:val="sr-Cyrl-RS"/>
        </w:rPr>
        <w:t>672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00</w:t>
      </w:r>
      <w:r w:rsidRPr="00500F96">
        <w:rPr>
          <w:rFonts w:ascii="Arial" w:hAnsi="Arial" w:cs="Arial"/>
          <w:sz w:val="24"/>
          <w:szCs w:val="24"/>
        </w:rPr>
        <w:t xml:space="preserve">. Што укупно чини износ од </w:t>
      </w:r>
      <w:r>
        <w:rPr>
          <w:rFonts w:ascii="Arial" w:hAnsi="Arial" w:cs="Arial"/>
          <w:sz w:val="24"/>
          <w:szCs w:val="24"/>
        </w:rPr>
        <w:t>1.3</w:t>
      </w:r>
      <w:r w:rsidR="004849C7">
        <w:rPr>
          <w:rFonts w:ascii="Arial" w:hAnsi="Arial" w:cs="Arial"/>
          <w:sz w:val="24"/>
          <w:szCs w:val="24"/>
          <w:lang w:val="sr-Cyrl-RS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804</w:t>
      </w:r>
      <w:r w:rsidRPr="00500F96">
        <w:rPr>
          <w:rFonts w:ascii="Arial" w:hAnsi="Arial" w:cs="Arial"/>
          <w:sz w:val="24"/>
          <w:szCs w:val="24"/>
        </w:rPr>
        <w:t>.</w:t>
      </w:r>
    </w:p>
    <w:p w14:paraId="46C4DBF3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5. </w:t>
      </w:r>
      <w:r w:rsidRPr="00F5004E">
        <w:rPr>
          <w:rFonts w:ascii="Arial" w:hAnsi="Arial" w:cs="Arial"/>
          <w:b/>
          <w:sz w:val="24"/>
          <w:szCs w:val="24"/>
        </w:rPr>
        <w:t>ДИНАМИКА ЗАПОСЛЕНИХ</w:t>
      </w:r>
    </w:p>
    <w:p w14:paraId="0936E195" w14:textId="77777777" w:rsidR="00744D8B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извештајном периоду број запослених на неодређено време се повећао за </w:t>
      </w:r>
      <w:r w:rsidRPr="0097253D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извршиоца .</w:t>
      </w:r>
    </w:p>
    <w:p w14:paraId="1978BE9D" w14:textId="363E9E0F" w:rsidR="00744D8B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основу пресуда Основног суда у Ваљеву,</w:t>
      </w:r>
      <w:r w:rsidR="001364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радни однос на неодређено време је засновало </w:t>
      </w:r>
      <w:r w:rsidRPr="0097253D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запослених (преображај радног односа из одређеног у неодређено време), јер су радили дуже од 24 месеца по основу уговора о раду на одређено време код истог послодавца,односно у ЈКП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“Видрак“ Ваљево.</w:t>
      </w:r>
    </w:p>
    <w:p w14:paraId="770A1A67" w14:textId="1B4287D5" w:rsidR="00744D8B" w:rsidRPr="00686FA0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Сходно чл.27к Закона о буџетском систему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(„Сл.гласник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РС“бр.54/2009,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73/2010,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101/2010,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101/2011,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93/2012,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62/2013,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63/2013-испр.,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108/2013,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142/2014,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68/2015-др.закон,103/2015,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99/2016,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113/2017,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95/2018,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31/2019,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72/2019 и 149/2020)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којим је прописано</w:t>
      </w:r>
      <w:r w:rsidRPr="00492F6E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да је у</w:t>
      </w:r>
      <w:r w:rsidRPr="00492F6E">
        <w:rPr>
          <w:rFonts w:ascii="Arial" w:hAnsi="Arial" w:cs="Arial"/>
          <w:color w:val="000000"/>
          <w:sz w:val="24"/>
          <w:szCs w:val="24"/>
        </w:rPr>
        <w:t xml:space="preserve"> периоду од 1. јануара 2021. године до 31. децембра 2023. године корисницима јавних средстава дозвољено  да без посебних дозвола и сагласности у текућој календарској години приме у радни однос на неодређено време до 70% укупног броја лица којима је престао радни однос на неодређено време по било ком основу у претходној календарској години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ЈКП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“Видрак“ је запослио </w:t>
      </w:r>
      <w:r w:rsidRPr="0097253D">
        <w:rPr>
          <w:rFonts w:ascii="Arial" w:hAnsi="Arial" w:cs="Arial"/>
          <w:b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>лица на неодређено време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(НК радници).</w:t>
      </w:r>
    </w:p>
    <w:p w14:paraId="59A3E0B8" w14:textId="733EE2C0" w:rsidR="00744D8B" w:rsidRDefault="00744D8B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Затим, Закључком Комисије за давање сагласности за ново запошљавање и додатно радно ангажовање код корисника јавних средстава бр.112-1695/2021 од 26.фебруара 2021.год. за потребе ЈКП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“Видрак“ Ваљево је одобрено запошљавање </w:t>
      </w:r>
      <w:r w:rsidRPr="0097253D">
        <w:rPr>
          <w:rFonts w:ascii="Arial" w:hAnsi="Arial" w:cs="Arial"/>
          <w:b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 лица у нижој стручној спреми на неодређено време.</w:t>
      </w:r>
    </w:p>
    <w:p w14:paraId="7EF0E40F" w14:textId="766F8E1C" w:rsidR="00744D8B" w:rsidRDefault="00744D8B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На основу броја од 196 запослених на неодређено време, предузеће је стек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л</w:t>
      </w:r>
      <w:r>
        <w:rPr>
          <w:rFonts w:ascii="Arial" w:hAnsi="Arial" w:cs="Arial"/>
          <w:color w:val="000000"/>
          <w:sz w:val="24"/>
          <w:szCs w:val="24"/>
        </w:rPr>
        <w:t>о услов да без посебних сагласности,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запошљава до 20 лица на одређено време због повећаног обима посла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14:paraId="30ABC860" w14:textId="77777777" w:rsidR="00256D96" w:rsidRDefault="00256D96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14:paraId="7A69FEE5" w14:textId="77777777" w:rsidR="00744D8B" w:rsidRPr="00744D8B" w:rsidRDefault="00744D8B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</w:rPr>
        <w:t>Поред претходно набројаних основа запошљавања, предузеће запошљава раднике на замени дуже одсутних запослених  а који су на боловању,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 шта није потребна посебна сагласност.</w:t>
      </w:r>
    </w:p>
    <w:p w14:paraId="4F648350" w14:textId="77777777" w:rsidR="00744D8B" w:rsidRDefault="00744D8B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E0E7219" w14:textId="7A3A34F5" w:rsidR="00744D8B" w:rsidRPr="00492F6E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дан 31.03.2021.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год. укупан број запослених је 22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(19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на неодређено време и 25 на одређено).</w:t>
      </w:r>
    </w:p>
    <w:p w14:paraId="6B3C0158" w14:textId="77777777" w:rsidR="00F26729" w:rsidRDefault="00F26729" w:rsidP="00F50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C8C1E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6. КРЕТАЊЕ ЦЕНА ПРОИЗВОДА И УСЛУГА</w:t>
      </w:r>
    </w:p>
    <w:p w14:paraId="1468648B" w14:textId="77777777" w:rsidR="00F26729" w:rsidRPr="007E1A88" w:rsidRDefault="00F26729" w:rsidP="00F26729">
      <w:pPr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Цене на које оснивач даје сагласност нису мењане у току </w:t>
      </w:r>
      <w:r w:rsidR="004F7AC4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>.</w:t>
      </w:r>
    </w:p>
    <w:p w14:paraId="03E5F5E7" w14:textId="77777777" w:rsidR="004F7AC4" w:rsidRPr="004F7AC4" w:rsidRDefault="004F7AC4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28174462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7. СУБВЕНЦИЈЕ И ОСТАЛИ ПРИХОДИ ИЗ БУЏЕТА</w:t>
      </w:r>
    </w:p>
    <w:p w14:paraId="1FA7368D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Предузеће </w:t>
      </w:r>
      <w:r w:rsidRPr="00500F96">
        <w:rPr>
          <w:rFonts w:ascii="Arial" w:hAnsi="Arial" w:cs="Arial"/>
          <w:sz w:val="24"/>
          <w:szCs w:val="24"/>
        </w:rPr>
        <w:t xml:space="preserve">у току </w:t>
      </w:r>
      <w:r w:rsidR="00744D8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="008A3DEA">
        <w:rPr>
          <w:rFonts w:ascii="Arial" w:hAnsi="Arial" w:cs="Arial"/>
          <w:sz w:val="24"/>
          <w:szCs w:val="24"/>
          <w:lang w:val="sr-Cyrl-CS"/>
        </w:rPr>
        <w:t>није имало</w:t>
      </w:r>
      <w:r>
        <w:rPr>
          <w:rFonts w:ascii="Arial" w:hAnsi="Arial" w:cs="Arial"/>
          <w:sz w:val="24"/>
          <w:szCs w:val="24"/>
        </w:rPr>
        <w:t xml:space="preserve"> издвајања</w:t>
      </w:r>
      <w:r w:rsidRPr="00500F96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>з средстава субвенција оснивача</w:t>
      </w:r>
      <w:r w:rsidRPr="00500F96">
        <w:rPr>
          <w:rFonts w:ascii="Arial" w:hAnsi="Arial" w:cs="Arial"/>
          <w:sz w:val="24"/>
          <w:szCs w:val="24"/>
        </w:rPr>
        <w:t>.</w:t>
      </w:r>
    </w:p>
    <w:p w14:paraId="6CE4759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138129A9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8</w:t>
      </w:r>
      <w:r w:rsidRPr="001E1B61">
        <w:rPr>
          <w:rFonts w:ascii="Arial" w:hAnsi="Arial" w:cs="Arial"/>
          <w:b/>
          <w:sz w:val="24"/>
          <w:szCs w:val="24"/>
        </w:rPr>
        <w:t xml:space="preserve">. СРЕДСТВА </w:t>
      </w:r>
      <w:r w:rsidRPr="00866D9B">
        <w:rPr>
          <w:rFonts w:ascii="Arial" w:hAnsi="Arial" w:cs="Arial"/>
          <w:b/>
          <w:sz w:val="24"/>
          <w:szCs w:val="24"/>
        </w:rPr>
        <w:t>ЗА ПОСЕБНЕ НАМЕНЕ</w:t>
      </w:r>
    </w:p>
    <w:p w14:paraId="5D27E43A" w14:textId="249BD629" w:rsidR="00C4454E" w:rsidRPr="007A07AB" w:rsidRDefault="00F26729" w:rsidP="00F2672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r w:rsidR="001E1B61">
        <w:rPr>
          <w:rFonts w:ascii="Arial" w:hAnsi="Arial" w:cs="Arial"/>
          <w:sz w:val="24"/>
          <w:szCs w:val="24"/>
          <w:lang w:val="sr-Cyrl-CS"/>
        </w:rPr>
        <w:t>току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1E1B6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нису издвајана средства за посебне намене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што се тиче спонзорства, донација и хуманитарних давања</w:t>
      </w:r>
      <w:r w:rsidR="007A07AB">
        <w:rPr>
          <w:rFonts w:ascii="Arial" w:hAnsi="Arial" w:cs="Arial"/>
          <w:sz w:val="24"/>
          <w:szCs w:val="24"/>
          <w:lang w:val="sr-Cyrl-CS"/>
        </w:rPr>
        <w:t>.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За репрезентацију је издвојено 20.923 динара што је знатно мање од планираних средстава. Такође су и издаци за рекламу и пропаганду </w:t>
      </w:r>
      <w:r w:rsidR="00256D96">
        <w:rPr>
          <w:rFonts w:ascii="Arial" w:hAnsi="Arial" w:cs="Arial"/>
          <w:sz w:val="24"/>
          <w:szCs w:val="24"/>
          <w:lang w:val="sr-Cyrl-CS"/>
        </w:rPr>
        <w:t>у оквиру планираних износа.</w:t>
      </w:r>
    </w:p>
    <w:p w14:paraId="5E6B68E0" w14:textId="77777777" w:rsidR="007E1A88" w:rsidRPr="001E1B61" w:rsidRDefault="007E1A88" w:rsidP="00F26729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9A3311D" w14:textId="77777777" w:rsidR="00F26729" w:rsidRPr="00500F96" w:rsidRDefault="00F26729" w:rsidP="007A07AB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9</w:t>
      </w:r>
      <w:r w:rsidRPr="00B42E51">
        <w:rPr>
          <w:rFonts w:ascii="Arial" w:hAnsi="Arial" w:cs="Arial"/>
          <w:b/>
          <w:sz w:val="24"/>
          <w:szCs w:val="24"/>
        </w:rPr>
        <w:t>. ИЗВЕШТАЈ О ИНВЕСТИЦИЈАМА</w:t>
      </w:r>
    </w:p>
    <w:p w14:paraId="64A01A46" w14:textId="77777777" w:rsidR="009F1A22" w:rsidRPr="009F1A22" w:rsidRDefault="00F26729" w:rsidP="007A07A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 периоду од 01.01.</w:t>
      </w:r>
      <w:r w:rsidR="007A07AB">
        <w:rPr>
          <w:rFonts w:ascii="Arial" w:hAnsi="Arial" w:cs="Arial"/>
          <w:sz w:val="24"/>
          <w:szCs w:val="24"/>
          <w:lang w:val="sr-Cyrl-CS"/>
        </w:rPr>
        <w:t>2021.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3</w:t>
      </w:r>
      <w:r w:rsidR="005547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A07AB">
        <w:rPr>
          <w:rFonts w:ascii="Arial" w:hAnsi="Arial" w:cs="Arial"/>
          <w:sz w:val="24"/>
          <w:szCs w:val="24"/>
          <w:lang w:val="sr-Cyrl-CS"/>
        </w:rPr>
        <w:t>03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7A07A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године 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извршена је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набавка </w:t>
      </w:r>
      <w:r w:rsidR="00A20DB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металног контејнера у износу од 85.000,00 динара. Контејнер се због велике вредности не води као ситан инвентар већ као опрема.</w:t>
      </w:r>
    </w:p>
    <w:p w14:paraId="6D1CC91E" w14:textId="77777777" w:rsidR="009F1A22" w:rsidRPr="009F1A22" w:rsidRDefault="009F1A22" w:rsidP="00C4454E">
      <w:pPr>
        <w:jc w:val="both"/>
        <w:rPr>
          <w:rFonts w:ascii="Arial" w:hAnsi="Arial" w:cs="Arial"/>
          <w:sz w:val="24"/>
          <w:szCs w:val="24"/>
        </w:rPr>
      </w:pPr>
    </w:p>
    <w:p w14:paraId="045C6E00" w14:textId="77777777" w:rsidR="00F26729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136451">
        <w:rPr>
          <w:rFonts w:ascii="Arial" w:hAnsi="Arial" w:cs="Arial"/>
          <w:b/>
          <w:sz w:val="24"/>
          <w:szCs w:val="24"/>
        </w:rPr>
        <w:t>III ЗАКЉУЧНА РАЗМАТРАЊА И НАПОМЕНЕ</w:t>
      </w:r>
    </w:p>
    <w:p w14:paraId="68F4B144" w14:textId="77777777" w:rsidR="009F1A22" w:rsidRPr="008A3DEA" w:rsidRDefault="009F1A22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41718C" w14:textId="75069555" w:rsidR="00F26729" w:rsidRPr="00A02E4D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B1A7B">
        <w:rPr>
          <w:rFonts w:ascii="Arial" w:hAnsi="Arial" w:cs="Arial"/>
          <w:sz w:val="24"/>
          <w:szCs w:val="24"/>
        </w:rPr>
        <w:t>Током периода од 01.01. до 3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FB1A7B">
        <w:rPr>
          <w:rFonts w:ascii="Arial" w:hAnsi="Arial" w:cs="Arial"/>
          <w:sz w:val="24"/>
          <w:szCs w:val="24"/>
        </w:rPr>
        <w:t>.0</w:t>
      </w:r>
      <w:r w:rsidR="004849C7">
        <w:rPr>
          <w:rFonts w:ascii="Arial" w:hAnsi="Arial" w:cs="Arial"/>
          <w:sz w:val="24"/>
          <w:szCs w:val="24"/>
          <w:lang w:val="sr-Cyrl-RS"/>
        </w:rPr>
        <w:t>3</w:t>
      </w:r>
      <w:r w:rsidRPr="00FB1A7B">
        <w:rPr>
          <w:rFonts w:ascii="Arial" w:hAnsi="Arial" w:cs="Arial"/>
          <w:sz w:val="24"/>
          <w:szCs w:val="24"/>
        </w:rPr>
        <w:t>.202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FB1A7B">
        <w:rPr>
          <w:rFonts w:ascii="Arial" w:hAnsi="Arial" w:cs="Arial"/>
          <w:sz w:val="24"/>
          <w:szCs w:val="24"/>
        </w:rPr>
        <w:t>. предузеће исказује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F234E">
        <w:rPr>
          <w:rFonts w:ascii="Arial" w:hAnsi="Arial" w:cs="Arial"/>
          <w:sz w:val="24"/>
          <w:szCs w:val="24"/>
          <w:lang w:val="sr-Cyrl-RS"/>
        </w:rPr>
        <w:t>гу</w:t>
      </w:r>
      <w:r w:rsidR="00A02E4D">
        <w:rPr>
          <w:rFonts w:ascii="Arial" w:hAnsi="Arial" w:cs="Arial"/>
          <w:sz w:val="24"/>
          <w:szCs w:val="24"/>
          <w:lang w:val="sr-Cyrl-RS"/>
        </w:rPr>
        <w:t>битак</w:t>
      </w:r>
      <w:r w:rsidRPr="00FB1A7B">
        <w:rPr>
          <w:rFonts w:ascii="Arial" w:hAnsi="Arial" w:cs="Arial"/>
          <w:sz w:val="24"/>
          <w:szCs w:val="24"/>
        </w:rPr>
        <w:t xml:space="preserve">. Скрећемо пажњу да су у </w:t>
      </w:r>
      <w:r w:rsidR="00A02E4D">
        <w:rPr>
          <w:rFonts w:ascii="Arial" w:hAnsi="Arial" w:cs="Arial"/>
          <w:sz w:val="24"/>
          <w:szCs w:val="24"/>
          <w:lang w:val="sr-Cyrl-RS"/>
        </w:rPr>
        <w:t>ов</w:t>
      </w:r>
      <w:r w:rsidRPr="00FB1A7B">
        <w:rPr>
          <w:rFonts w:ascii="Arial" w:hAnsi="Arial" w:cs="Arial"/>
          <w:sz w:val="24"/>
          <w:szCs w:val="24"/>
        </w:rPr>
        <w:t>ом кварталу изостала средства од донација (</w:t>
      </w:r>
      <w:r w:rsidRPr="00FB1A7B">
        <w:rPr>
          <w:rFonts w:ascii="Arial" w:hAnsi="Arial" w:cs="Arial"/>
          <w:sz w:val="24"/>
          <w:szCs w:val="24"/>
          <w:lang w:bidi="en-US"/>
        </w:rPr>
        <w:t>Спора</w:t>
      </w:r>
      <w:r w:rsidRPr="00FB1A7B">
        <w:rPr>
          <w:rFonts w:ascii="Arial" w:hAnsi="Arial" w:cs="Arial"/>
          <w:sz w:val="24"/>
          <w:szCs w:val="24"/>
        </w:rPr>
        <w:t>зу</w:t>
      </w:r>
      <w:r w:rsidRPr="00FB1A7B">
        <w:rPr>
          <w:rFonts w:ascii="Arial" w:hAnsi="Arial" w:cs="Arial"/>
          <w:sz w:val="24"/>
          <w:szCs w:val="24"/>
          <w:lang w:bidi="en-US"/>
        </w:rPr>
        <w:t>м о партнерству изме</w:t>
      </w:r>
      <w:r w:rsidRPr="00FB1A7B">
        <w:rPr>
          <w:rFonts w:ascii="Arial" w:hAnsi="Arial" w:cs="Arial"/>
          <w:sz w:val="24"/>
          <w:szCs w:val="24"/>
        </w:rPr>
        <w:t>ђу воде</w:t>
      </w:r>
      <w:r w:rsidR="00147ABB">
        <w:rPr>
          <w:rFonts w:ascii="Arial" w:hAnsi="Arial" w:cs="Arial"/>
          <w:sz w:val="24"/>
          <w:szCs w:val="24"/>
          <w:lang w:val="sr-Cyrl-RS"/>
        </w:rPr>
        <w:t>ћ</w:t>
      </w:r>
      <w:r w:rsidRPr="00FB1A7B">
        <w:rPr>
          <w:rFonts w:ascii="Arial" w:hAnsi="Arial" w:cs="Arial"/>
          <w:sz w:val="24"/>
          <w:szCs w:val="24"/>
        </w:rPr>
        <w:t>ег корисника КЈПК „Рад“ Сарајево и ЈКП Видрак Ваљево за спровођење пројекта „SWM UPGRADING</w:t>
      </w:r>
      <w:r w:rsidR="00147ABB">
        <w:rPr>
          <w:rFonts w:ascii="Arial" w:hAnsi="Arial" w:cs="Arial"/>
          <w:sz w:val="24"/>
          <w:szCs w:val="24"/>
          <w:lang w:val="sr-Cyrl-RS"/>
        </w:rPr>
        <w:t>“</w:t>
      </w:r>
      <w:r w:rsidR="00136451">
        <w:rPr>
          <w:rFonts w:ascii="Arial" w:hAnsi="Arial" w:cs="Arial"/>
          <w:sz w:val="24"/>
          <w:szCs w:val="24"/>
          <w:lang w:val="sr-Cyrl-RS"/>
        </w:rPr>
        <w:t>)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у укупном износу од 7.878 хиљада динара </w:t>
      </w:r>
      <w:r w:rsidRPr="00FB1A7B">
        <w:rPr>
          <w:rFonts w:ascii="Arial" w:hAnsi="Arial" w:cs="Arial"/>
          <w:sz w:val="24"/>
          <w:szCs w:val="24"/>
        </w:rPr>
        <w:t xml:space="preserve">. Из тог разлога </w:t>
      </w:r>
      <w:r w:rsidR="00A02E4D">
        <w:rPr>
          <w:rFonts w:ascii="Arial" w:hAnsi="Arial" w:cs="Arial"/>
          <w:sz w:val="24"/>
          <w:szCs w:val="24"/>
          <w:lang w:val="sr-Cyrl-RS"/>
        </w:rPr>
        <w:t>су пословни приходи остварени мање од планираних за 12%.</w:t>
      </w:r>
    </w:p>
    <w:p w14:paraId="7FADB44A" w14:textId="3487533A" w:rsidR="00F26729" w:rsidRPr="00500F96" w:rsidRDefault="00F26729" w:rsidP="00F02144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lastRenderedPageBreak/>
        <w:t>Динамика радова на чишћењу, прању и одржвању јавних површина и зелених површина је у границама предвиђених очекивања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EA7012" w14:textId="5F3D05B9" w:rsidR="00F26729" w:rsidRDefault="00F26729" w:rsidP="00F021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Током овог периода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.године није било промена цена производа и услуга, а делатност је обављало </w:t>
      </w:r>
      <w:r w:rsidR="00430F1E">
        <w:rPr>
          <w:rFonts w:ascii="Arial" w:hAnsi="Arial" w:cs="Arial"/>
          <w:sz w:val="24"/>
          <w:szCs w:val="24"/>
          <w:lang w:val="sr-Cyrl-CS"/>
        </w:rPr>
        <w:t>23</w:t>
      </w:r>
      <w:r w:rsidRPr="00500F96">
        <w:rPr>
          <w:rFonts w:ascii="Arial" w:hAnsi="Arial" w:cs="Arial"/>
          <w:sz w:val="24"/>
          <w:szCs w:val="24"/>
        </w:rPr>
        <w:t xml:space="preserve"> запослен</w:t>
      </w:r>
      <w:r w:rsidR="00256D96">
        <w:rPr>
          <w:rFonts w:ascii="Arial" w:hAnsi="Arial" w:cs="Arial"/>
          <w:sz w:val="24"/>
          <w:szCs w:val="24"/>
          <w:lang w:val="sr-Cyrl-RS"/>
        </w:rPr>
        <w:t>их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430F1E">
        <w:rPr>
          <w:rFonts w:ascii="Arial" w:hAnsi="Arial" w:cs="Arial"/>
          <w:sz w:val="24"/>
          <w:szCs w:val="24"/>
          <w:lang w:val="sr-Cyrl-RS"/>
        </w:rPr>
        <w:t>виш</w:t>
      </w:r>
      <w:r w:rsidRPr="00500F96">
        <w:rPr>
          <w:rFonts w:ascii="Arial" w:hAnsi="Arial" w:cs="Arial"/>
          <w:sz w:val="24"/>
          <w:szCs w:val="24"/>
        </w:rPr>
        <w:t>е него крајем 20</w:t>
      </w:r>
      <w:r w:rsidR="004849C7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</w:rPr>
        <w:t>. године.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Ипак предузеће је успело да </w:t>
      </w:r>
      <w:r>
        <w:rPr>
          <w:rFonts w:ascii="Arial" w:hAnsi="Arial" w:cs="Arial"/>
          <w:sz w:val="24"/>
          <w:szCs w:val="24"/>
        </w:rPr>
        <w:t>уз све напоре руководства  исплаћује своје обавезе са мањим закашњењем, а да не угрози опстанак ликвидности</w:t>
      </w:r>
      <w:r w:rsidRPr="00500F96">
        <w:rPr>
          <w:rFonts w:ascii="Arial" w:hAnsi="Arial" w:cs="Arial"/>
          <w:sz w:val="24"/>
          <w:szCs w:val="24"/>
        </w:rPr>
        <w:t xml:space="preserve">. Инвестиције су </w:t>
      </w:r>
      <w:r w:rsidR="003503A9">
        <w:rPr>
          <w:rFonts w:ascii="Arial" w:hAnsi="Arial" w:cs="Arial"/>
          <w:sz w:val="24"/>
          <w:szCs w:val="24"/>
          <w:lang w:val="sr-Cyrl-CS"/>
        </w:rPr>
        <w:t>мање у односу на план</w:t>
      </w:r>
      <w:r>
        <w:rPr>
          <w:rFonts w:ascii="Arial" w:hAnsi="Arial" w:cs="Arial"/>
          <w:sz w:val="24"/>
          <w:szCs w:val="24"/>
        </w:rPr>
        <w:t xml:space="preserve"> што је детаљно образложено кроз сегмент инвестиција.</w:t>
      </w:r>
    </w:p>
    <w:p w14:paraId="4DDA3FAD" w14:textId="77777777" w:rsidR="00F26729" w:rsidRPr="00500F96" w:rsidRDefault="00F26729" w:rsidP="00B666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9A138" w14:textId="18B14852" w:rsidR="00F26729" w:rsidRPr="00500F96" w:rsidRDefault="00F26729" w:rsidP="00B6663A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Оно што је битно истаћи је и да је степен наплате на </w:t>
      </w:r>
      <w:r>
        <w:rPr>
          <w:rFonts w:ascii="Arial" w:hAnsi="Arial" w:cs="Arial"/>
          <w:sz w:val="24"/>
          <w:szCs w:val="24"/>
        </w:rPr>
        <w:t>нижем</w:t>
      </w:r>
      <w:r w:rsidRPr="00500F96">
        <w:rPr>
          <w:rFonts w:ascii="Arial" w:hAnsi="Arial" w:cs="Arial"/>
          <w:sz w:val="24"/>
          <w:szCs w:val="24"/>
        </w:rPr>
        <w:t xml:space="preserve"> нивоу</w:t>
      </w:r>
      <w:r>
        <w:rPr>
          <w:rFonts w:ascii="Arial" w:hAnsi="Arial" w:cs="Arial"/>
          <w:sz w:val="24"/>
          <w:szCs w:val="24"/>
        </w:rPr>
        <w:t xml:space="preserve"> као резултат смањења ликвидних средстава</w:t>
      </w:r>
      <w:r w:rsidRPr="00500F96">
        <w:rPr>
          <w:rFonts w:ascii="Arial" w:hAnsi="Arial" w:cs="Arial"/>
          <w:sz w:val="24"/>
          <w:szCs w:val="24"/>
        </w:rPr>
        <w:t xml:space="preserve">, али  да предузеће предузима све расположиве мере наплате потраживања кроз сарадњу са приватним извршитељима за велики број потраживања. </w:t>
      </w:r>
    </w:p>
    <w:p w14:paraId="7A3AC538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</w:p>
    <w:p w14:paraId="3BACFA6B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Датум:   </w:t>
      </w:r>
      <w:r w:rsidR="00CA6160">
        <w:rPr>
          <w:rFonts w:ascii="Arial" w:hAnsi="Arial" w:cs="Arial"/>
          <w:sz w:val="24"/>
          <w:szCs w:val="24"/>
          <w:u w:val="single"/>
          <w:lang w:val="sr-Cyrl-CS"/>
        </w:rPr>
        <w:t>29</w:t>
      </w:r>
      <w:r w:rsidRPr="00181F15">
        <w:rPr>
          <w:rFonts w:ascii="Arial" w:hAnsi="Arial" w:cs="Arial"/>
          <w:sz w:val="24"/>
          <w:szCs w:val="24"/>
          <w:u w:val="single"/>
        </w:rPr>
        <w:t>.</w:t>
      </w:r>
      <w:r w:rsidR="00CA6160">
        <w:rPr>
          <w:rFonts w:ascii="Arial" w:hAnsi="Arial" w:cs="Arial"/>
          <w:sz w:val="24"/>
          <w:szCs w:val="24"/>
          <w:u w:val="single"/>
          <w:lang w:val="sr-Cyrl-CS"/>
        </w:rPr>
        <w:t>0</w:t>
      </w:r>
      <w:r w:rsidR="00FE1DBA">
        <w:rPr>
          <w:rFonts w:ascii="Arial" w:hAnsi="Arial" w:cs="Arial"/>
          <w:sz w:val="24"/>
          <w:szCs w:val="24"/>
          <w:u w:val="single"/>
        </w:rPr>
        <w:t>4</w:t>
      </w:r>
      <w:r w:rsidRPr="00500F96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B6663A">
        <w:rPr>
          <w:rFonts w:ascii="Arial" w:hAnsi="Arial" w:cs="Arial"/>
          <w:sz w:val="24"/>
          <w:szCs w:val="24"/>
          <w:u w:val="single"/>
          <w:lang w:val="sr-Cyrl-CS"/>
        </w:rPr>
        <w:t>1</w:t>
      </w:r>
      <w:r w:rsidRPr="00500F96">
        <w:rPr>
          <w:rFonts w:ascii="Arial" w:hAnsi="Arial" w:cs="Arial"/>
          <w:sz w:val="24"/>
          <w:szCs w:val="24"/>
          <w:u w:val="single"/>
        </w:rPr>
        <w:t>.</w:t>
      </w:r>
    </w:p>
    <w:p w14:paraId="51595A2B" w14:textId="77777777" w:rsidR="007A3178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0FA51F" w14:textId="282FEB0F" w:rsidR="00F26729" w:rsidRPr="00500F96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6A44D8" w14:textId="7777777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  <w:t xml:space="preserve">                       _____________________________</w:t>
      </w:r>
    </w:p>
    <w:p w14:paraId="3AE00017" w14:textId="7744351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  <w:lang w:val="sr-Cyrl-CS"/>
        </w:rPr>
      </w:pPr>
      <w:r w:rsidRPr="007A317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7A3178">
        <w:rPr>
          <w:rFonts w:ascii="Arial" w:hAnsi="Arial" w:cs="Arial"/>
          <w:sz w:val="24"/>
          <w:szCs w:val="24"/>
        </w:rPr>
        <w:t>в.д. директора: K</w:t>
      </w:r>
      <w:r w:rsidRPr="007A3178">
        <w:rPr>
          <w:rFonts w:ascii="Arial" w:hAnsi="Arial" w:cs="Arial"/>
          <w:sz w:val="24"/>
          <w:szCs w:val="24"/>
          <w:lang w:val="sr-Cyrl-CS"/>
        </w:rPr>
        <w:t>сенија Бадем Ненадовић</w:t>
      </w:r>
    </w:p>
    <w:p w14:paraId="6927C4A9" w14:textId="5DC45128" w:rsidR="00F26729" w:rsidRPr="0037491E" w:rsidRDefault="00F26729" w:rsidP="007A3178">
      <w:pPr>
        <w:rPr>
          <w:rFonts w:ascii="Arial" w:hAnsi="Arial" w:cs="Arial"/>
          <w:sz w:val="24"/>
          <w:szCs w:val="24"/>
          <w:lang w:val="sr-Cyrl-CS"/>
        </w:rPr>
      </w:pPr>
    </w:p>
    <w:sectPr w:rsidR="00F26729" w:rsidRPr="0037491E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25747" w14:textId="77777777" w:rsidR="00B54A3C" w:rsidRDefault="00B54A3C" w:rsidP="00F4195D">
      <w:pPr>
        <w:spacing w:after="0" w:line="240" w:lineRule="auto"/>
      </w:pPr>
      <w:r>
        <w:separator/>
      </w:r>
    </w:p>
  </w:endnote>
  <w:endnote w:type="continuationSeparator" w:id="0">
    <w:p w14:paraId="77A80989" w14:textId="77777777" w:rsidR="00B54A3C" w:rsidRDefault="00B54A3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20BF3" w14:textId="77777777" w:rsidR="003503A9" w:rsidRDefault="00B61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50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7A131E2" w14:textId="77777777" w:rsidR="003503A9" w:rsidRDefault="00350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84BB" w14:textId="77777777" w:rsidR="00B54A3C" w:rsidRDefault="00B54A3C" w:rsidP="00F4195D">
      <w:pPr>
        <w:spacing w:after="0" w:line="240" w:lineRule="auto"/>
      </w:pPr>
      <w:r>
        <w:separator/>
      </w:r>
    </w:p>
  </w:footnote>
  <w:footnote w:type="continuationSeparator" w:id="0">
    <w:p w14:paraId="55B81C36" w14:textId="77777777" w:rsidR="00B54A3C" w:rsidRDefault="00B54A3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61E"/>
    <w:rsid w:val="000041AD"/>
    <w:rsid w:val="000107B2"/>
    <w:rsid w:val="0001126C"/>
    <w:rsid w:val="00011427"/>
    <w:rsid w:val="000213D5"/>
    <w:rsid w:val="000246D3"/>
    <w:rsid w:val="000251AC"/>
    <w:rsid w:val="000259EA"/>
    <w:rsid w:val="000312A6"/>
    <w:rsid w:val="00031B1C"/>
    <w:rsid w:val="00033D78"/>
    <w:rsid w:val="00034811"/>
    <w:rsid w:val="00041BBD"/>
    <w:rsid w:val="00041E54"/>
    <w:rsid w:val="00042F4E"/>
    <w:rsid w:val="0004360C"/>
    <w:rsid w:val="000447D4"/>
    <w:rsid w:val="00051FCF"/>
    <w:rsid w:val="00052B60"/>
    <w:rsid w:val="00065F6E"/>
    <w:rsid w:val="00067E88"/>
    <w:rsid w:val="00073ABF"/>
    <w:rsid w:val="0007600C"/>
    <w:rsid w:val="00080C85"/>
    <w:rsid w:val="00081BD2"/>
    <w:rsid w:val="00085006"/>
    <w:rsid w:val="00085BE4"/>
    <w:rsid w:val="00087A68"/>
    <w:rsid w:val="000A032C"/>
    <w:rsid w:val="000B051E"/>
    <w:rsid w:val="000B5C5F"/>
    <w:rsid w:val="000B6928"/>
    <w:rsid w:val="000B7A65"/>
    <w:rsid w:val="000B7A6A"/>
    <w:rsid w:val="000C1FDB"/>
    <w:rsid w:val="000E3B01"/>
    <w:rsid w:val="000E5FC4"/>
    <w:rsid w:val="0010109A"/>
    <w:rsid w:val="00103D9C"/>
    <w:rsid w:val="001042E0"/>
    <w:rsid w:val="001134E5"/>
    <w:rsid w:val="001135E1"/>
    <w:rsid w:val="00117B8A"/>
    <w:rsid w:val="001265EA"/>
    <w:rsid w:val="00131C76"/>
    <w:rsid w:val="0013213D"/>
    <w:rsid w:val="00133E02"/>
    <w:rsid w:val="00136451"/>
    <w:rsid w:val="001429A0"/>
    <w:rsid w:val="00145B97"/>
    <w:rsid w:val="00147ABB"/>
    <w:rsid w:val="00147F87"/>
    <w:rsid w:val="00150683"/>
    <w:rsid w:val="001548FD"/>
    <w:rsid w:val="001577A3"/>
    <w:rsid w:val="00164D08"/>
    <w:rsid w:val="00170BDC"/>
    <w:rsid w:val="00173069"/>
    <w:rsid w:val="00173DC3"/>
    <w:rsid w:val="00180F49"/>
    <w:rsid w:val="0018122D"/>
    <w:rsid w:val="00181F15"/>
    <w:rsid w:val="00182FC5"/>
    <w:rsid w:val="00185A62"/>
    <w:rsid w:val="00191075"/>
    <w:rsid w:val="001A2673"/>
    <w:rsid w:val="001A28BC"/>
    <w:rsid w:val="001A3F53"/>
    <w:rsid w:val="001A569A"/>
    <w:rsid w:val="001A63B0"/>
    <w:rsid w:val="001A6C64"/>
    <w:rsid w:val="001B04E8"/>
    <w:rsid w:val="001B12FB"/>
    <w:rsid w:val="001B1815"/>
    <w:rsid w:val="001B3DC0"/>
    <w:rsid w:val="001C2B72"/>
    <w:rsid w:val="001C56C9"/>
    <w:rsid w:val="001D0E1C"/>
    <w:rsid w:val="001E1B61"/>
    <w:rsid w:val="001E1C96"/>
    <w:rsid w:val="001E2601"/>
    <w:rsid w:val="001E4C17"/>
    <w:rsid w:val="0020098A"/>
    <w:rsid w:val="00202ECC"/>
    <w:rsid w:val="00204E39"/>
    <w:rsid w:val="0020535B"/>
    <w:rsid w:val="00214400"/>
    <w:rsid w:val="00220255"/>
    <w:rsid w:val="00222CA4"/>
    <w:rsid w:val="00222E8F"/>
    <w:rsid w:val="00230B4C"/>
    <w:rsid w:val="00236766"/>
    <w:rsid w:val="00236F02"/>
    <w:rsid w:val="00240B97"/>
    <w:rsid w:val="00242DD1"/>
    <w:rsid w:val="002431EF"/>
    <w:rsid w:val="00244071"/>
    <w:rsid w:val="00245A74"/>
    <w:rsid w:val="002470B3"/>
    <w:rsid w:val="002539CB"/>
    <w:rsid w:val="00254277"/>
    <w:rsid w:val="00256D96"/>
    <w:rsid w:val="00262C5C"/>
    <w:rsid w:val="00267EED"/>
    <w:rsid w:val="00271B0B"/>
    <w:rsid w:val="002762B5"/>
    <w:rsid w:val="00280D78"/>
    <w:rsid w:val="00281561"/>
    <w:rsid w:val="002861E4"/>
    <w:rsid w:val="00292111"/>
    <w:rsid w:val="00293EE6"/>
    <w:rsid w:val="00296DE9"/>
    <w:rsid w:val="002A33B2"/>
    <w:rsid w:val="002A4136"/>
    <w:rsid w:val="002B5213"/>
    <w:rsid w:val="002B5A88"/>
    <w:rsid w:val="002C0F22"/>
    <w:rsid w:val="002C7779"/>
    <w:rsid w:val="002D6099"/>
    <w:rsid w:val="002D610F"/>
    <w:rsid w:val="002D7B29"/>
    <w:rsid w:val="002E006D"/>
    <w:rsid w:val="002F1A05"/>
    <w:rsid w:val="00300A23"/>
    <w:rsid w:val="003041FE"/>
    <w:rsid w:val="00305C0D"/>
    <w:rsid w:val="0030625D"/>
    <w:rsid w:val="00307782"/>
    <w:rsid w:val="00312B6F"/>
    <w:rsid w:val="0031623C"/>
    <w:rsid w:val="00317F7B"/>
    <w:rsid w:val="00321309"/>
    <w:rsid w:val="00333DDC"/>
    <w:rsid w:val="003367B6"/>
    <w:rsid w:val="00337BD6"/>
    <w:rsid w:val="00337DE5"/>
    <w:rsid w:val="00342C59"/>
    <w:rsid w:val="0034368C"/>
    <w:rsid w:val="00344727"/>
    <w:rsid w:val="003503A9"/>
    <w:rsid w:val="00350CCA"/>
    <w:rsid w:val="00354408"/>
    <w:rsid w:val="00355936"/>
    <w:rsid w:val="0035722B"/>
    <w:rsid w:val="00361D00"/>
    <w:rsid w:val="003655B8"/>
    <w:rsid w:val="00367D2E"/>
    <w:rsid w:val="003718E0"/>
    <w:rsid w:val="00372641"/>
    <w:rsid w:val="0037491E"/>
    <w:rsid w:val="00381BC4"/>
    <w:rsid w:val="0038700B"/>
    <w:rsid w:val="003A0BD9"/>
    <w:rsid w:val="003A1911"/>
    <w:rsid w:val="003A1C2A"/>
    <w:rsid w:val="003A26E6"/>
    <w:rsid w:val="003A2E7D"/>
    <w:rsid w:val="003A456C"/>
    <w:rsid w:val="003A6DD1"/>
    <w:rsid w:val="003A761E"/>
    <w:rsid w:val="003B2663"/>
    <w:rsid w:val="003B513E"/>
    <w:rsid w:val="003C38ED"/>
    <w:rsid w:val="003C501A"/>
    <w:rsid w:val="003C5592"/>
    <w:rsid w:val="003C5CD8"/>
    <w:rsid w:val="003D4132"/>
    <w:rsid w:val="003D58FE"/>
    <w:rsid w:val="003E2C77"/>
    <w:rsid w:val="003E45D5"/>
    <w:rsid w:val="003E650A"/>
    <w:rsid w:val="003F5AEB"/>
    <w:rsid w:val="00401EA7"/>
    <w:rsid w:val="00402286"/>
    <w:rsid w:val="004060AA"/>
    <w:rsid w:val="004123A3"/>
    <w:rsid w:val="00413CC7"/>
    <w:rsid w:val="00415187"/>
    <w:rsid w:val="00423B0F"/>
    <w:rsid w:val="0043024D"/>
    <w:rsid w:val="00430F1E"/>
    <w:rsid w:val="00433709"/>
    <w:rsid w:val="00436EBD"/>
    <w:rsid w:val="004419CD"/>
    <w:rsid w:val="00443EF1"/>
    <w:rsid w:val="0045044A"/>
    <w:rsid w:val="00450B73"/>
    <w:rsid w:val="0046231B"/>
    <w:rsid w:val="004634B7"/>
    <w:rsid w:val="00465AFF"/>
    <w:rsid w:val="0047059C"/>
    <w:rsid w:val="00470B40"/>
    <w:rsid w:val="00475600"/>
    <w:rsid w:val="00476512"/>
    <w:rsid w:val="00476682"/>
    <w:rsid w:val="0047736E"/>
    <w:rsid w:val="00477A92"/>
    <w:rsid w:val="00477C72"/>
    <w:rsid w:val="004811ED"/>
    <w:rsid w:val="004836DA"/>
    <w:rsid w:val="004848F8"/>
    <w:rsid w:val="004849C7"/>
    <w:rsid w:val="004876D7"/>
    <w:rsid w:val="00492374"/>
    <w:rsid w:val="00493892"/>
    <w:rsid w:val="004938D0"/>
    <w:rsid w:val="004964EA"/>
    <w:rsid w:val="00497E7D"/>
    <w:rsid w:val="004A0516"/>
    <w:rsid w:val="004A3B97"/>
    <w:rsid w:val="004A4421"/>
    <w:rsid w:val="004A44DB"/>
    <w:rsid w:val="004A7ABC"/>
    <w:rsid w:val="004B15AC"/>
    <w:rsid w:val="004B238A"/>
    <w:rsid w:val="004B5065"/>
    <w:rsid w:val="004C745C"/>
    <w:rsid w:val="004D241B"/>
    <w:rsid w:val="004E0743"/>
    <w:rsid w:val="004E0BB8"/>
    <w:rsid w:val="004F234E"/>
    <w:rsid w:val="004F318E"/>
    <w:rsid w:val="004F453D"/>
    <w:rsid w:val="004F53B0"/>
    <w:rsid w:val="004F5943"/>
    <w:rsid w:val="004F7AC4"/>
    <w:rsid w:val="00500F96"/>
    <w:rsid w:val="005014CC"/>
    <w:rsid w:val="00514559"/>
    <w:rsid w:val="00515B3B"/>
    <w:rsid w:val="0051602B"/>
    <w:rsid w:val="00517BF8"/>
    <w:rsid w:val="005228A8"/>
    <w:rsid w:val="00523EB7"/>
    <w:rsid w:val="00527F23"/>
    <w:rsid w:val="005341C9"/>
    <w:rsid w:val="005426BF"/>
    <w:rsid w:val="005428AF"/>
    <w:rsid w:val="005437F2"/>
    <w:rsid w:val="00551E9B"/>
    <w:rsid w:val="00552EC1"/>
    <w:rsid w:val="005547B0"/>
    <w:rsid w:val="005554FE"/>
    <w:rsid w:val="00555929"/>
    <w:rsid w:val="005560DD"/>
    <w:rsid w:val="00562C2D"/>
    <w:rsid w:val="005644D3"/>
    <w:rsid w:val="005776AF"/>
    <w:rsid w:val="00580723"/>
    <w:rsid w:val="00584EF3"/>
    <w:rsid w:val="0059230D"/>
    <w:rsid w:val="00592D84"/>
    <w:rsid w:val="005956DD"/>
    <w:rsid w:val="005A2E32"/>
    <w:rsid w:val="005A31BC"/>
    <w:rsid w:val="005A429B"/>
    <w:rsid w:val="005A549F"/>
    <w:rsid w:val="005A5F62"/>
    <w:rsid w:val="005B2F45"/>
    <w:rsid w:val="005B3367"/>
    <w:rsid w:val="005B40C3"/>
    <w:rsid w:val="005C3E18"/>
    <w:rsid w:val="005D1177"/>
    <w:rsid w:val="005D206F"/>
    <w:rsid w:val="005D3218"/>
    <w:rsid w:val="005D51DA"/>
    <w:rsid w:val="005D54B7"/>
    <w:rsid w:val="005D5937"/>
    <w:rsid w:val="005D7DC2"/>
    <w:rsid w:val="005E78B7"/>
    <w:rsid w:val="005F6A8E"/>
    <w:rsid w:val="005F7791"/>
    <w:rsid w:val="005F7A44"/>
    <w:rsid w:val="00600551"/>
    <w:rsid w:val="00601A79"/>
    <w:rsid w:val="006054DC"/>
    <w:rsid w:val="00624282"/>
    <w:rsid w:val="00624834"/>
    <w:rsid w:val="0062587D"/>
    <w:rsid w:val="00631FDA"/>
    <w:rsid w:val="00634A3B"/>
    <w:rsid w:val="00637F5D"/>
    <w:rsid w:val="0064167C"/>
    <w:rsid w:val="006419C6"/>
    <w:rsid w:val="00641A74"/>
    <w:rsid w:val="006512F9"/>
    <w:rsid w:val="00654277"/>
    <w:rsid w:val="0065481B"/>
    <w:rsid w:val="0065540F"/>
    <w:rsid w:val="006576DE"/>
    <w:rsid w:val="006606EB"/>
    <w:rsid w:val="0066165B"/>
    <w:rsid w:val="006628E0"/>
    <w:rsid w:val="00662B3C"/>
    <w:rsid w:val="006642E3"/>
    <w:rsid w:val="0068060D"/>
    <w:rsid w:val="00681C00"/>
    <w:rsid w:val="00683DEB"/>
    <w:rsid w:val="00684381"/>
    <w:rsid w:val="00686FA0"/>
    <w:rsid w:val="006911F5"/>
    <w:rsid w:val="00693B8C"/>
    <w:rsid w:val="0069431A"/>
    <w:rsid w:val="00694EEC"/>
    <w:rsid w:val="006960A6"/>
    <w:rsid w:val="006A25EA"/>
    <w:rsid w:val="006A2B1F"/>
    <w:rsid w:val="006A64F6"/>
    <w:rsid w:val="006B1DA6"/>
    <w:rsid w:val="006B303C"/>
    <w:rsid w:val="006C0415"/>
    <w:rsid w:val="006C223B"/>
    <w:rsid w:val="006C364D"/>
    <w:rsid w:val="006C5706"/>
    <w:rsid w:val="006D0EC8"/>
    <w:rsid w:val="006D0ED3"/>
    <w:rsid w:val="006D1CF5"/>
    <w:rsid w:val="006D3A01"/>
    <w:rsid w:val="006E7082"/>
    <w:rsid w:val="006E7C62"/>
    <w:rsid w:val="006F0108"/>
    <w:rsid w:val="006F5229"/>
    <w:rsid w:val="006F70B5"/>
    <w:rsid w:val="007019B9"/>
    <w:rsid w:val="00703A3F"/>
    <w:rsid w:val="00703FE8"/>
    <w:rsid w:val="0070784F"/>
    <w:rsid w:val="00713D5B"/>
    <w:rsid w:val="007161E8"/>
    <w:rsid w:val="00727F83"/>
    <w:rsid w:val="00730168"/>
    <w:rsid w:val="00736E29"/>
    <w:rsid w:val="0074067D"/>
    <w:rsid w:val="007413C3"/>
    <w:rsid w:val="00744D8B"/>
    <w:rsid w:val="007455B4"/>
    <w:rsid w:val="00747456"/>
    <w:rsid w:val="007476CE"/>
    <w:rsid w:val="007503E2"/>
    <w:rsid w:val="00756075"/>
    <w:rsid w:val="00760DD6"/>
    <w:rsid w:val="00765955"/>
    <w:rsid w:val="00767EFD"/>
    <w:rsid w:val="00773624"/>
    <w:rsid w:val="007739E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2BA4"/>
    <w:rsid w:val="007944AF"/>
    <w:rsid w:val="00795B6E"/>
    <w:rsid w:val="007A07AB"/>
    <w:rsid w:val="007A2594"/>
    <w:rsid w:val="007A3178"/>
    <w:rsid w:val="007B305D"/>
    <w:rsid w:val="007B4E61"/>
    <w:rsid w:val="007C23DE"/>
    <w:rsid w:val="007D05D0"/>
    <w:rsid w:val="007D1AE0"/>
    <w:rsid w:val="007D1EC3"/>
    <w:rsid w:val="007E1A88"/>
    <w:rsid w:val="007E3DF1"/>
    <w:rsid w:val="007E63EB"/>
    <w:rsid w:val="007F022A"/>
    <w:rsid w:val="007F6B59"/>
    <w:rsid w:val="007F73C4"/>
    <w:rsid w:val="008003E5"/>
    <w:rsid w:val="008061FA"/>
    <w:rsid w:val="008167ED"/>
    <w:rsid w:val="008214E7"/>
    <w:rsid w:val="0082216B"/>
    <w:rsid w:val="00824595"/>
    <w:rsid w:val="0083343C"/>
    <w:rsid w:val="008359BC"/>
    <w:rsid w:val="00835F4F"/>
    <w:rsid w:val="00841CB8"/>
    <w:rsid w:val="0084359F"/>
    <w:rsid w:val="00843A38"/>
    <w:rsid w:val="00844C70"/>
    <w:rsid w:val="008459D6"/>
    <w:rsid w:val="0084716E"/>
    <w:rsid w:val="00851055"/>
    <w:rsid w:val="00851110"/>
    <w:rsid w:val="0085264A"/>
    <w:rsid w:val="00854BB8"/>
    <w:rsid w:val="00854C5E"/>
    <w:rsid w:val="00854DEA"/>
    <w:rsid w:val="00860BCF"/>
    <w:rsid w:val="008662DA"/>
    <w:rsid w:val="00866D9B"/>
    <w:rsid w:val="0086714B"/>
    <w:rsid w:val="0087014F"/>
    <w:rsid w:val="00870B1C"/>
    <w:rsid w:val="00882540"/>
    <w:rsid w:val="008914D3"/>
    <w:rsid w:val="00891718"/>
    <w:rsid w:val="008A1E6F"/>
    <w:rsid w:val="008A234D"/>
    <w:rsid w:val="008A2B85"/>
    <w:rsid w:val="008A3DEA"/>
    <w:rsid w:val="008B46A8"/>
    <w:rsid w:val="008B5087"/>
    <w:rsid w:val="008C3EFC"/>
    <w:rsid w:val="008C4F9A"/>
    <w:rsid w:val="008C7A05"/>
    <w:rsid w:val="008D1399"/>
    <w:rsid w:val="008D294D"/>
    <w:rsid w:val="008D42DB"/>
    <w:rsid w:val="008D4CAE"/>
    <w:rsid w:val="008D4EFF"/>
    <w:rsid w:val="008D55B0"/>
    <w:rsid w:val="008D6351"/>
    <w:rsid w:val="008E481C"/>
    <w:rsid w:val="008E4C24"/>
    <w:rsid w:val="008E6097"/>
    <w:rsid w:val="008E6B48"/>
    <w:rsid w:val="008E6E46"/>
    <w:rsid w:val="008E714A"/>
    <w:rsid w:val="008F01FB"/>
    <w:rsid w:val="008F2E67"/>
    <w:rsid w:val="008F76D2"/>
    <w:rsid w:val="00902F85"/>
    <w:rsid w:val="009034A7"/>
    <w:rsid w:val="00904C05"/>
    <w:rsid w:val="0091254F"/>
    <w:rsid w:val="009268D8"/>
    <w:rsid w:val="00937831"/>
    <w:rsid w:val="00937C78"/>
    <w:rsid w:val="00941596"/>
    <w:rsid w:val="009606DB"/>
    <w:rsid w:val="00961C53"/>
    <w:rsid w:val="0096369C"/>
    <w:rsid w:val="00970341"/>
    <w:rsid w:val="00981DDD"/>
    <w:rsid w:val="00982E27"/>
    <w:rsid w:val="0098552A"/>
    <w:rsid w:val="00986E86"/>
    <w:rsid w:val="00992774"/>
    <w:rsid w:val="009928F7"/>
    <w:rsid w:val="00992FAA"/>
    <w:rsid w:val="009942E6"/>
    <w:rsid w:val="009974B6"/>
    <w:rsid w:val="009A2EDC"/>
    <w:rsid w:val="009A76C9"/>
    <w:rsid w:val="009B2385"/>
    <w:rsid w:val="009B27BF"/>
    <w:rsid w:val="009B7E7E"/>
    <w:rsid w:val="009C33A1"/>
    <w:rsid w:val="009C4503"/>
    <w:rsid w:val="009C5196"/>
    <w:rsid w:val="009C5830"/>
    <w:rsid w:val="009D1ED7"/>
    <w:rsid w:val="009D3287"/>
    <w:rsid w:val="009E03AD"/>
    <w:rsid w:val="009E049A"/>
    <w:rsid w:val="009E5D48"/>
    <w:rsid w:val="009F1A22"/>
    <w:rsid w:val="009F5218"/>
    <w:rsid w:val="00A02E4D"/>
    <w:rsid w:val="00A10578"/>
    <w:rsid w:val="00A17753"/>
    <w:rsid w:val="00A20D9F"/>
    <w:rsid w:val="00A20DBB"/>
    <w:rsid w:val="00A22532"/>
    <w:rsid w:val="00A23FDE"/>
    <w:rsid w:val="00A250B5"/>
    <w:rsid w:val="00A31A4E"/>
    <w:rsid w:val="00A32E5B"/>
    <w:rsid w:val="00A34603"/>
    <w:rsid w:val="00A43482"/>
    <w:rsid w:val="00A439D3"/>
    <w:rsid w:val="00A44859"/>
    <w:rsid w:val="00A46ED8"/>
    <w:rsid w:val="00A5194B"/>
    <w:rsid w:val="00A54098"/>
    <w:rsid w:val="00A601F5"/>
    <w:rsid w:val="00A60A6E"/>
    <w:rsid w:val="00A67582"/>
    <w:rsid w:val="00A71FF0"/>
    <w:rsid w:val="00A72693"/>
    <w:rsid w:val="00A75A54"/>
    <w:rsid w:val="00A77FB1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7154"/>
    <w:rsid w:val="00AC7975"/>
    <w:rsid w:val="00AC7F0B"/>
    <w:rsid w:val="00AD1E14"/>
    <w:rsid w:val="00AD4133"/>
    <w:rsid w:val="00AE4633"/>
    <w:rsid w:val="00AF0BBD"/>
    <w:rsid w:val="00AF44CF"/>
    <w:rsid w:val="00AF6CC2"/>
    <w:rsid w:val="00B06FC2"/>
    <w:rsid w:val="00B100AD"/>
    <w:rsid w:val="00B104BE"/>
    <w:rsid w:val="00B12084"/>
    <w:rsid w:val="00B12F65"/>
    <w:rsid w:val="00B17234"/>
    <w:rsid w:val="00B174D4"/>
    <w:rsid w:val="00B226C8"/>
    <w:rsid w:val="00B22B80"/>
    <w:rsid w:val="00B24DDB"/>
    <w:rsid w:val="00B3784B"/>
    <w:rsid w:val="00B42E51"/>
    <w:rsid w:val="00B44D02"/>
    <w:rsid w:val="00B46BF1"/>
    <w:rsid w:val="00B47E15"/>
    <w:rsid w:val="00B508FE"/>
    <w:rsid w:val="00B50D66"/>
    <w:rsid w:val="00B51EB7"/>
    <w:rsid w:val="00B52715"/>
    <w:rsid w:val="00B54A3C"/>
    <w:rsid w:val="00B574C6"/>
    <w:rsid w:val="00B61449"/>
    <w:rsid w:val="00B638F3"/>
    <w:rsid w:val="00B65C88"/>
    <w:rsid w:val="00B66600"/>
    <w:rsid w:val="00B6663A"/>
    <w:rsid w:val="00B71DE5"/>
    <w:rsid w:val="00B720B5"/>
    <w:rsid w:val="00B73DA4"/>
    <w:rsid w:val="00B7514D"/>
    <w:rsid w:val="00B7750C"/>
    <w:rsid w:val="00B836C4"/>
    <w:rsid w:val="00B90068"/>
    <w:rsid w:val="00B923EC"/>
    <w:rsid w:val="00BA1E6E"/>
    <w:rsid w:val="00BA269F"/>
    <w:rsid w:val="00BA4A68"/>
    <w:rsid w:val="00BA7216"/>
    <w:rsid w:val="00BB1627"/>
    <w:rsid w:val="00BB22D8"/>
    <w:rsid w:val="00BB2357"/>
    <w:rsid w:val="00BB5411"/>
    <w:rsid w:val="00BC1875"/>
    <w:rsid w:val="00BD2137"/>
    <w:rsid w:val="00BD22F7"/>
    <w:rsid w:val="00BD2772"/>
    <w:rsid w:val="00BD2F9F"/>
    <w:rsid w:val="00BD300A"/>
    <w:rsid w:val="00BD41A7"/>
    <w:rsid w:val="00BE5160"/>
    <w:rsid w:val="00BF085C"/>
    <w:rsid w:val="00C011AF"/>
    <w:rsid w:val="00C03221"/>
    <w:rsid w:val="00C045AD"/>
    <w:rsid w:val="00C11678"/>
    <w:rsid w:val="00C123D5"/>
    <w:rsid w:val="00C12A65"/>
    <w:rsid w:val="00C16918"/>
    <w:rsid w:val="00C21821"/>
    <w:rsid w:val="00C22799"/>
    <w:rsid w:val="00C229DB"/>
    <w:rsid w:val="00C32193"/>
    <w:rsid w:val="00C32464"/>
    <w:rsid w:val="00C34F5D"/>
    <w:rsid w:val="00C408DD"/>
    <w:rsid w:val="00C44036"/>
    <w:rsid w:val="00C4454E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87480"/>
    <w:rsid w:val="00C92604"/>
    <w:rsid w:val="00C94F9F"/>
    <w:rsid w:val="00C95A4A"/>
    <w:rsid w:val="00C971DB"/>
    <w:rsid w:val="00CA6160"/>
    <w:rsid w:val="00CB00D9"/>
    <w:rsid w:val="00CB47DA"/>
    <w:rsid w:val="00CB5A55"/>
    <w:rsid w:val="00CB73B4"/>
    <w:rsid w:val="00CD2EE2"/>
    <w:rsid w:val="00CD5760"/>
    <w:rsid w:val="00CE5688"/>
    <w:rsid w:val="00CE7207"/>
    <w:rsid w:val="00CF2DBC"/>
    <w:rsid w:val="00CF4C8D"/>
    <w:rsid w:val="00CF6FFD"/>
    <w:rsid w:val="00CF7B98"/>
    <w:rsid w:val="00D02859"/>
    <w:rsid w:val="00D05A54"/>
    <w:rsid w:val="00D06869"/>
    <w:rsid w:val="00D16A77"/>
    <w:rsid w:val="00D21797"/>
    <w:rsid w:val="00D363B2"/>
    <w:rsid w:val="00D47AC1"/>
    <w:rsid w:val="00D5129C"/>
    <w:rsid w:val="00D616F5"/>
    <w:rsid w:val="00D61918"/>
    <w:rsid w:val="00D6411A"/>
    <w:rsid w:val="00D6645C"/>
    <w:rsid w:val="00D66986"/>
    <w:rsid w:val="00D7119E"/>
    <w:rsid w:val="00D71691"/>
    <w:rsid w:val="00D75ADB"/>
    <w:rsid w:val="00D76F9F"/>
    <w:rsid w:val="00D77B44"/>
    <w:rsid w:val="00D77E10"/>
    <w:rsid w:val="00D803A7"/>
    <w:rsid w:val="00D8131D"/>
    <w:rsid w:val="00D82059"/>
    <w:rsid w:val="00D85DE8"/>
    <w:rsid w:val="00D871D9"/>
    <w:rsid w:val="00D90E9E"/>
    <w:rsid w:val="00D945D9"/>
    <w:rsid w:val="00D950CC"/>
    <w:rsid w:val="00D957D2"/>
    <w:rsid w:val="00D958C6"/>
    <w:rsid w:val="00D97CF7"/>
    <w:rsid w:val="00DA1480"/>
    <w:rsid w:val="00DA2C68"/>
    <w:rsid w:val="00DA3629"/>
    <w:rsid w:val="00DA3EBE"/>
    <w:rsid w:val="00DA5C39"/>
    <w:rsid w:val="00DA65BD"/>
    <w:rsid w:val="00DA6DEE"/>
    <w:rsid w:val="00DB0357"/>
    <w:rsid w:val="00DB0523"/>
    <w:rsid w:val="00DB114A"/>
    <w:rsid w:val="00DB188A"/>
    <w:rsid w:val="00DC0628"/>
    <w:rsid w:val="00DD2F4F"/>
    <w:rsid w:val="00DD3018"/>
    <w:rsid w:val="00DD52D8"/>
    <w:rsid w:val="00DD5DD7"/>
    <w:rsid w:val="00DD6550"/>
    <w:rsid w:val="00DE0916"/>
    <w:rsid w:val="00DE5976"/>
    <w:rsid w:val="00DF28C3"/>
    <w:rsid w:val="00DF6DA4"/>
    <w:rsid w:val="00DF6F2C"/>
    <w:rsid w:val="00DF7F53"/>
    <w:rsid w:val="00E008B8"/>
    <w:rsid w:val="00E15FF7"/>
    <w:rsid w:val="00E21B5D"/>
    <w:rsid w:val="00E21D52"/>
    <w:rsid w:val="00E270F3"/>
    <w:rsid w:val="00E3250F"/>
    <w:rsid w:val="00E40835"/>
    <w:rsid w:val="00E40F75"/>
    <w:rsid w:val="00E42BC8"/>
    <w:rsid w:val="00E43266"/>
    <w:rsid w:val="00E44C7C"/>
    <w:rsid w:val="00E456B2"/>
    <w:rsid w:val="00E535FB"/>
    <w:rsid w:val="00E53DF9"/>
    <w:rsid w:val="00E56A0A"/>
    <w:rsid w:val="00E57E47"/>
    <w:rsid w:val="00E603CB"/>
    <w:rsid w:val="00E65055"/>
    <w:rsid w:val="00E65892"/>
    <w:rsid w:val="00E66C13"/>
    <w:rsid w:val="00E75351"/>
    <w:rsid w:val="00E83B16"/>
    <w:rsid w:val="00E85947"/>
    <w:rsid w:val="00E86D34"/>
    <w:rsid w:val="00E93622"/>
    <w:rsid w:val="00EA0CF1"/>
    <w:rsid w:val="00EA3420"/>
    <w:rsid w:val="00EA5698"/>
    <w:rsid w:val="00EA6A40"/>
    <w:rsid w:val="00EA744F"/>
    <w:rsid w:val="00EB01DB"/>
    <w:rsid w:val="00EB283C"/>
    <w:rsid w:val="00EB4097"/>
    <w:rsid w:val="00EB694A"/>
    <w:rsid w:val="00EC00D7"/>
    <w:rsid w:val="00EC2720"/>
    <w:rsid w:val="00EC3BBB"/>
    <w:rsid w:val="00EC56A6"/>
    <w:rsid w:val="00ED0489"/>
    <w:rsid w:val="00ED0A0A"/>
    <w:rsid w:val="00ED51B9"/>
    <w:rsid w:val="00ED68DF"/>
    <w:rsid w:val="00ED757F"/>
    <w:rsid w:val="00EE1935"/>
    <w:rsid w:val="00EE413F"/>
    <w:rsid w:val="00EE6F07"/>
    <w:rsid w:val="00EF3B38"/>
    <w:rsid w:val="00EF3D17"/>
    <w:rsid w:val="00F02144"/>
    <w:rsid w:val="00F03E99"/>
    <w:rsid w:val="00F07BE9"/>
    <w:rsid w:val="00F116A0"/>
    <w:rsid w:val="00F12BE4"/>
    <w:rsid w:val="00F12D72"/>
    <w:rsid w:val="00F12DC1"/>
    <w:rsid w:val="00F14DE3"/>
    <w:rsid w:val="00F14F98"/>
    <w:rsid w:val="00F24F9D"/>
    <w:rsid w:val="00F26729"/>
    <w:rsid w:val="00F2736A"/>
    <w:rsid w:val="00F275AF"/>
    <w:rsid w:val="00F34C5C"/>
    <w:rsid w:val="00F34DEA"/>
    <w:rsid w:val="00F35842"/>
    <w:rsid w:val="00F40787"/>
    <w:rsid w:val="00F40B3B"/>
    <w:rsid w:val="00F4195D"/>
    <w:rsid w:val="00F44178"/>
    <w:rsid w:val="00F45466"/>
    <w:rsid w:val="00F470C5"/>
    <w:rsid w:val="00F5004E"/>
    <w:rsid w:val="00F53A2F"/>
    <w:rsid w:val="00F57DD7"/>
    <w:rsid w:val="00F6005F"/>
    <w:rsid w:val="00F60353"/>
    <w:rsid w:val="00F70902"/>
    <w:rsid w:val="00F72A5D"/>
    <w:rsid w:val="00F731CA"/>
    <w:rsid w:val="00F758F8"/>
    <w:rsid w:val="00F76FB3"/>
    <w:rsid w:val="00F82593"/>
    <w:rsid w:val="00F84F36"/>
    <w:rsid w:val="00F85AC5"/>
    <w:rsid w:val="00F868AF"/>
    <w:rsid w:val="00F87FBB"/>
    <w:rsid w:val="00F9050B"/>
    <w:rsid w:val="00F90689"/>
    <w:rsid w:val="00F956A3"/>
    <w:rsid w:val="00FA1D50"/>
    <w:rsid w:val="00FA2793"/>
    <w:rsid w:val="00FA3AA1"/>
    <w:rsid w:val="00FB5324"/>
    <w:rsid w:val="00FB7A99"/>
    <w:rsid w:val="00FC1E3E"/>
    <w:rsid w:val="00FC2796"/>
    <w:rsid w:val="00FC6A61"/>
    <w:rsid w:val="00FD3071"/>
    <w:rsid w:val="00FD36E2"/>
    <w:rsid w:val="00FD68B3"/>
    <w:rsid w:val="00FD7108"/>
    <w:rsid w:val="00FE15F5"/>
    <w:rsid w:val="00FE187C"/>
    <w:rsid w:val="00FE1DBA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D31"/>
  <w15:docId w15:val="{47D87C56-324F-4B07-9ACE-8BB34FA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B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1F7B-20EE-443E-9DF7-8CB6C587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user</cp:lastModifiedBy>
  <cp:revision>3</cp:revision>
  <cp:lastPrinted>2021-07-09T05:21:00Z</cp:lastPrinted>
  <dcterms:created xsi:type="dcterms:W3CDTF">2025-02-09T17:54:00Z</dcterms:created>
  <dcterms:modified xsi:type="dcterms:W3CDTF">2025-02-09T17:54:00Z</dcterms:modified>
</cp:coreProperties>
</file>