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5984" w14:textId="77777777" w:rsidR="00E80A2F" w:rsidRDefault="00E80A2F" w:rsidP="00DD2117">
      <w:pPr>
        <w:jc w:val="center"/>
        <w:rPr>
          <w:rFonts w:ascii="Times New Roman" w:hAnsi="Times New Roman"/>
          <w:lang w:val="sr-Cyrl-CS"/>
        </w:rPr>
      </w:pPr>
    </w:p>
    <w:p w14:paraId="4918D69B" w14:textId="77777777" w:rsidR="00636846" w:rsidRDefault="00636846" w:rsidP="009828E3">
      <w:pPr>
        <w:rPr>
          <w:rFonts w:ascii="Times New Roman" w:hAnsi="Times New Roman"/>
          <w:lang w:val="sr-Cyrl-CS"/>
        </w:rPr>
      </w:pPr>
    </w:p>
    <w:p w14:paraId="58EDD0CC" w14:textId="77777777" w:rsidR="00636846" w:rsidRDefault="00636846" w:rsidP="00DD2117">
      <w:pPr>
        <w:jc w:val="center"/>
        <w:rPr>
          <w:rFonts w:ascii="Times New Roman" w:hAnsi="Times New Roman"/>
          <w:lang w:val="sr-Cyrl-CS"/>
        </w:rPr>
      </w:pPr>
    </w:p>
    <w:p w14:paraId="36700FCE" w14:textId="77777777" w:rsidR="00636846" w:rsidRDefault="00636846" w:rsidP="00DD2117">
      <w:pPr>
        <w:jc w:val="center"/>
        <w:rPr>
          <w:rFonts w:ascii="Times New Roman" w:hAnsi="Times New Roman"/>
          <w:lang w:val="sr-Cyrl-CS"/>
        </w:rPr>
      </w:pPr>
    </w:p>
    <w:p w14:paraId="041B28AF" w14:textId="77777777" w:rsidR="00636846" w:rsidRDefault="00636846" w:rsidP="00DD2117">
      <w:pPr>
        <w:jc w:val="center"/>
        <w:rPr>
          <w:rFonts w:ascii="Times New Roman" w:hAnsi="Times New Roman"/>
          <w:lang w:val="sr-Cyrl-CS"/>
        </w:rPr>
      </w:pPr>
    </w:p>
    <w:p w14:paraId="20F462B2" w14:textId="77777777" w:rsidR="00636846" w:rsidRDefault="00636846" w:rsidP="00DD2117">
      <w:pPr>
        <w:jc w:val="center"/>
        <w:rPr>
          <w:rFonts w:ascii="Times New Roman" w:hAnsi="Times New Roman"/>
          <w:lang w:val="sr-Cyrl-CS"/>
        </w:rPr>
      </w:pPr>
    </w:p>
    <w:p w14:paraId="5A7B0514" w14:textId="77777777" w:rsidR="00636846" w:rsidRDefault="00636846" w:rsidP="00636846">
      <w:pPr>
        <w:jc w:val="center"/>
        <w:rPr>
          <w:rFonts w:ascii="Times New Roman" w:hAnsi="Times New Roman"/>
          <w:b/>
          <w:sz w:val="28"/>
          <w:szCs w:val="28"/>
        </w:rPr>
      </w:pPr>
      <w:r>
        <w:rPr>
          <w:rFonts w:ascii="Times New Roman" w:hAnsi="Times New Roman"/>
          <w:b/>
          <w:sz w:val="28"/>
          <w:szCs w:val="28"/>
        </w:rPr>
        <w:t xml:space="preserve">ПОЗИВ ЗА ПОДНОШЕЊЕ ПОНУДА </w:t>
      </w:r>
    </w:p>
    <w:p w14:paraId="3C7EB5DE" w14:textId="77777777" w:rsidR="00636846" w:rsidRDefault="00636846" w:rsidP="00636846">
      <w:pPr>
        <w:jc w:val="center"/>
        <w:rPr>
          <w:rFonts w:ascii="Times New Roman" w:hAnsi="Times New Roman"/>
          <w:b/>
          <w:sz w:val="28"/>
          <w:szCs w:val="28"/>
        </w:rPr>
      </w:pPr>
      <w:r>
        <w:rPr>
          <w:rFonts w:ascii="Times New Roman" w:hAnsi="Times New Roman"/>
          <w:b/>
          <w:sz w:val="28"/>
          <w:szCs w:val="28"/>
        </w:rPr>
        <w:t>ЗА НАБАВКУ НА КОЈУ СЕ ЗАКОН НЕ ПРИМЕЊУЈЕ</w:t>
      </w:r>
    </w:p>
    <w:p w14:paraId="6413EB2D" w14:textId="29C3A2FE" w:rsidR="00636846" w:rsidRPr="00457D46" w:rsidRDefault="00636846" w:rsidP="00636846">
      <w:pPr>
        <w:jc w:val="center"/>
        <w:rPr>
          <w:rFonts w:ascii="Times New Roman" w:hAnsi="Times New Roman"/>
          <w:b/>
          <w:sz w:val="28"/>
          <w:szCs w:val="28"/>
        </w:rPr>
      </w:pPr>
      <w:r>
        <w:rPr>
          <w:rFonts w:ascii="Times New Roman" w:hAnsi="Times New Roman"/>
          <w:b/>
          <w:sz w:val="28"/>
          <w:szCs w:val="28"/>
        </w:rPr>
        <w:t xml:space="preserve">- </w:t>
      </w:r>
      <w:r w:rsidR="00D54D7F">
        <w:rPr>
          <w:rFonts w:ascii="Times New Roman" w:hAnsi="Times New Roman"/>
          <w:b/>
          <w:bCs/>
          <w:sz w:val="32"/>
          <w:szCs w:val="32"/>
          <w:lang w:val="sr-Cyrl-CS"/>
        </w:rPr>
        <w:t>У</w:t>
      </w:r>
      <w:r w:rsidR="00D54D7F" w:rsidRPr="00D54D7F">
        <w:rPr>
          <w:rFonts w:ascii="Times New Roman" w:hAnsi="Times New Roman"/>
          <w:b/>
          <w:bCs/>
          <w:sz w:val="32"/>
          <w:szCs w:val="32"/>
          <w:lang w:val="sr-Cyrl-CS"/>
        </w:rPr>
        <w:t>слуг</w:t>
      </w:r>
      <w:r w:rsidR="004749E0">
        <w:rPr>
          <w:rFonts w:ascii="Times New Roman" w:hAnsi="Times New Roman"/>
          <w:b/>
          <w:bCs/>
          <w:sz w:val="32"/>
          <w:szCs w:val="32"/>
          <w:lang w:val="sr-Latn-RS"/>
        </w:rPr>
        <w:t xml:space="preserve">a </w:t>
      </w:r>
      <w:r w:rsidR="004749E0">
        <w:rPr>
          <w:rFonts w:ascii="Times New Roman" w:hAnsi="Times New Roman"/>
          <w:b/>
          <w:bCs/>
          <w:sz w:val="32"/>
          <w:szCs w:val="32"/>
          <w:lang w:val="sr-Cyrl-RS"/>
        </w:rPr>
        <w:t>заштите од пожара</w:t>
      </w:r>
      <w:r>
        <w:rPr>
          <w:rFonts w:ascii="Times New Roman" w:hAnsi="Times New Roman"/>
          <w:b/>
          <w:sz w:val="28"/>
          <w:szCs w:val="28"/>
        </w:rPr>
        <w:t>-</w:t>
      </w:r>
    </w:p>
    <w:p w14:paraId="6B31FBE8" w14:textId="77777777" w:rsidR="00636846" w:rsidRDefault="00636846" w:rsidP="00DD2117">
      <w:pPr>
        <w:jc w:val="center"/>
        <w:rPr>
          <w:rFonts w:ascii="Times New Roman" w:hAnsi="Times New Roman"/>
          <w:lang w:val="sr-Cyrl-CS"/>
        </w:rPr>
      </w:pPr>
    </w:p>
    <w:p w14:paraId="7799D5F5" w14:textId="77777777" w:rsidR="00636846" w:rsidRDefault="00636846" w:rsidP="00DD2117">
      <w:pPr>
        <w:jc w:val="center"/>
        <w:rPr>
          <w:rFonts w:ascii="Times New Roman" w:hAnsi="Times New Roman"/>
          <w:lang w:val="sr-Cyrl-CS"/>
        </w:rPr>
      </w:pPr>
    </w:p>
    <w:p w14:paraId="63B220BF" w14:textId="77777777" w:rsidR="00636846" w:rsidRDefault="00636846" w:rsidP="00DD2117">
      <w:pPr>
        <w:jc w:val="center"/>
        <w:rPr>
          <w:rFonts w:ascii="Times New Roman" w:hAnsi="Times New Roman"/>
          <w:lang w:val="sr-Cyrl-CS"/>
        </w:rPr>
      </w:pPr>
    </w:p>
    <w:p w14:paraId="439F2C42" w14:textId="77777777" w:rsidR="00636846" w:rsidRDefault="00636846" w:rsidP="00DD2117">
      <w:pPr>
        <w:jc w:val="center"/>
        <w:rPr>
          <w:rFonts w:ascii="Times New Roman" w:hAnsi="Times New Roman"/>
          <w:lang w:val="sr-Cyrl-CS"/>
        </w:rPr>
      </w:pPr>
    </w:p>
    <w:p w14:paraId="4C71B6E5" w14:textId="77777777" w:rsidR="00636846" w:rsidRDefault="00636846" w:rsidP="00DD2117">
      <w:pPr>
        <w:jc w:val="center"/>
        <w:rPr>
          <w:rFonts w:ascii="Times New Roman" w:hAnsi="Times New Roman"/>
          <w:lang w:val="sr-Cyrl-CS"/>
        </w:rPr>
      </w:pPr>
    </w:p>
    <w:p w14:paraId="41823DA4" w14:textId="728FDCCF" w:rsidR="00636846" w:rsidRDefault="00636846" w:rsidP="00DD2117">
      <w:pPr>
        <w:jc w:val="center"/>
        <w:rPr>
          <w:rFonts w:ascii="Times New Roman" w:hAnsi="Times New Roman"/>
          <w:lang w:val="sr-Cyrl-CS"/>
        </w:rPr>
      </w:pPr>
    </w:p>
    <w:p w14:paraId="1416F839" w14:textId="503D6278" w:rsidR="009828E3" w:rsidRDefault="009828E3" w:rsidP="00DD2117">
      <w:pPr>
        <w:jc w:val="center"/>
        <w:rPr>
          <w:rFonts w:ascii="Times New Roman" w:hAnsi="Times New Roman"/>
          <w:lang w:val="sr-Cyrl-CS"/>
        </w:rPr>
      </w:pPr>
    </w:p>
    <w:p w14:paraId="5DF78589" w14:textId="7BCAC0D7" w:rsidR="009828E3" w:rsidRDefault="009828E3" w:rsidP="00DD2117">
      <w:pPr>
        <w:jc w:val="center"/>
        <w:rPr>
          <w:rFonts w:ascii="Times New Roman" w:hAnsi="Times New Roman"/>
          <w:lang w:val="sr-Cyrl-CS"/>
        </w:rPr>
      </w:pPr>
    </w:p>
    <w:p w14:paraId="2C5503C6" w14:textId="547E8C95" w:rsidR="009828E3" w:rsidRDefault="009828E3" w:rsidP="00DD2117">
      <w:pPr>
        <w:jc w:val="center"/>
        <w:rPr>
          <w:rFonts w:ascii="Times New Roman" w:hAnsi="Times New Roman"/>
          <w:lang w:val="sr-Cyrl-CS"/>
        </w:rPr>
      </w:pPr>
    </w:p>
    <w:p w14:paraId="15E41F2D" w14:textId="6B8CBC2A" w:rsidR="009828E3" w:rsidRDefault="009828E3" w:rsidP="00DD2117">
      <w:pPr>
        <w:jc w:val="center"/>
        <w:rPr>
          <w:rFonts w:ascii="Times New Roman" w:hAnsi="Times New Roman"/>
          <w:lang w:val="sr-Cyrl-CS"/>
        </w:rPr>
      </w:pPr>
    </w:p>
    <w:p w14:paraId="111B87A7" w14:textId="682FD6D3" w:rsidR="009828E3" w:rsidRDefault="009828E3" w:rsidP="00DD2117">
      <w:pPr>
        <w:jc w:val="center"/>
        <w:rPr>
          <w:rFonts w:ascii="Times New Roman" w:hAnsi="Times New Roman"/>
          <w:lang w:val="sr-Cyrl-CS"/>
        </w:rPr>
      </w:pPr>
    </w:p>
    <w:p w14:paraId="0E514F98" w14:textId="6067461F" w:rsidR="009828E3" w:rsidRDefault="009828E3" w:rsidP="00DD2117">
      <w:pPr>
        <w:jc w:val="center"/>
        <w:rPr>
          <w:rFonts w:ascii="Times New Roman" w:hAnsi="Times New Roman"/>
          <w:lang w:val="sr-Cyrl-CS"/>
        </w:rPr>
      </w:pPr>
    </w:p>
    <w:p w14:paraId="74F9ED2C" w14:textId="330CAFFD" w:rsidR="009828E3" w:rsidRDefault="009828E3" w:rsidP="00DD2117">
      <w:pPr>
        <w:jc w:val="center"/>
        <w:rPr>
          <w:rFonts w:ascii="Times New Roman" w:hAnsi="Times New Roman"/>
          <w:lang w:val="sr-Cyrl-CS"/>
        </w:rPr>
      </w:pPr>
    </w:p>
    <w:p w14:paraId="08C85242" w14:textId="08085D2F" w:rsidR="009828E3" w:rsidRDefault="009828E3" w:rsidP="00DD2117">
      <w:pPr>
        <w:jc w:val="center"/>
        <w:rPr>
          <w:rFonts w:ascii="Times New Roman" w:hAnsi="Times New Roman"/>
          <w:lang w:val="sr-Cyrl-CS"/>
        </w:rPr>
      </w:pPr>
    </w:p>
    <w:p w14:paraId="43EB982F" w14:textId="403A212F" w:rsidR="009828E3" w:rsidRDefault="009828E3" w:rsidP="00DD2117">
      <w:pPr>
        <w:jc w:val="center"/>
        <w:rPr>
          <w:rFonts w:ascii="Times New Roman" w:hAnsi="Times New Roman"/>
          <w:lang w:val="sr-Cyrl-CS"/>
        </w:rPr>
      </w:pPr>
    </w:p>
    <w:p w14:paraId="1117E750" w14:textId="5D11965E" w:rsidR="009828E3" w:rsidRDefault="009828E3" w:rsidP="00DD2117">
      <w:pPr>
        <w:jc w:val="center"/>
        <w:rPr>
          <w:rFonts w:ascii="Times New Roman" w:hAnsi="Times New Roman"/>
          <w:lang w:val="sr-Cyrl-CS"/>
        </w:rPr>
      </w:pPr>
    </w:p>
    <w:p w14:paraId="06C277BB" w14:textId="77777777" w:rsidR="009828E3" w:rsidRDefault="009828E3" w:rsidP="00DD2117">
      <w:pPr>
        <w:jc w:val="center"/>
        <w:rPr>
          <w:rFonts w:ascii="Times New Roman" w:hAnsi="Times New Roman"/>
          <w:lang w:val="sr-Cyrl-CS"/>
        </w:rPr>
      </w:pPr>
    </w:p>
    <w:p w14:paraId="3C839D3C" w14:textId="77777777" w:rsidR="00636846" w:rsidRPr="00F225B9" w:rsidRDefault="00636846" w:rsidP="00DD2117">
      <w:pPr>
        <w:jc w:val="center"/>
        <w:rPr>
          <w:rFonts w:ascii="Times New Roman" w:hAnsi="Times New Roman"/>
          <w:lang w:val="sr-Cyrl-CS"/>
        </w:rPr>
      </w:pPr>
    </w:p>
    <w:p w14:paraId="2033ECC7" w14:textId="77777777" w:rsidR="00E80A2F" w:rsidRDefault="00E80A2F" w:rsidP="00DD2117">
      <w:pPr>
        <w:jc w:val="center"/>
        <w:rPr>
          <w:rFonts w:ascii="Times New Roman" w:hAnsi="Times New Roman"/>
          <w:lang w:val="sr-Cyrl-CS"/>
        </w:rPr>
      </w:pPr>
    </w:p>
    <w:p w14:paraId="030F49F1" w14:textId="77777777" w:rsidR="00E80A2F" w:rsidRDefault="005E7E7C" w:rsidP="00DD2117">
      <w:pPr>
        <w:jc w:val="center"/>
        <w:rPr>
          <w:rFonts w:ascii="Times New Roman" w:hAnsi="Times New Roman"/>
          <w:lang w:val="sr-Cyrl-CS"/>
        </w:rPr>
      </w:pPr>
      <w:r>
        <w:rPr>
          <w:noProof/>
        </w:rPr>
        <w:lastRenderedPageBreak/>
        <w:pict w14:anchorId="437DE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1-300x263.jpg" style="position:absolute;left:0;text-align:left;margin-left:-21.8pt;margin-top:10.25pt;width:225.1pt;height:197.2pt;z-index:1;visibility:visible">
            <v:imagedata r:id="rId6" o:title=""/>
            <w10:wrap type="square"/>
          </v:shape>
        </w:pict>
      </w:r>
    </w:p>
    <w:p w14:paraId="7C944623" w14:textId="77777777" w:rsidR="00E80A2F" w:rsidRPr="00FC10AD" w:rsidRDefault="00E80A2F" w:rsidP="00DD2117">
      <w:pPr>
        <w:spacing w:after="0"/>
        <w:rPr>
          <w:rFonts w:ascii="Times New Roman" w:hAnsi="Times New Roman"/>
          <w:sz w:val="28"/>
          <w:szCs w:val="28"/>
          <w:lang w:val="sr-Cyrl-CS"/>
        </w:rPr>
      </w:pPr>
      <w:r w:rsidRPr="00FC10AD">
        <w:rPr>
          <w:rFonts w:ascii="Times New Roman" w:hAnsi="Times New Roman"/>
          <w:sz w:val="28"/>
          <w:szCs w:val="28"/>
          <w:lang w:val="sr-Cyrl-CS"/>
        </w:rPr>
        <w:t>ЈКП „ ВИДРАК“ ВАЉЕВО</w:t>
      </w:r>
    </w:p>
    <w:p w14:paraId="5F53B7A2" w14:textId="77777777" w:rsidR="00E80A2F" w:rsidRPr="00FC10AD" w:rsidRDefault="00E80A2F" w:rsidP="00DD2117">
      <w:pPr>
        <w:spacing w:after="0"/>
        <w:rPr>
          <w:rFonts w:ascii="Times New Roman" w:hAnsi="Times New Roman"/>
          <w:sz w:val="28"/>
          <w:szCs w:val="28"/>
          <w:lang w:val="sr-Cyrl-CS"/>
        </w:rPr>
      </w:pPr>
      <w:r w:rsidRPr="00FC10AD">
        <w:rPr>
          <w:rFonts w:ascii="Times New Roman" w:hAnsi="Times New Roman"/>
          <w:sz w:val="28"/>
          <w:szCs w:val="28"/>
          <w:lang w:val="sr-Cyrl-CS"/>
        </w:rPr>
        <w:t>Војводе Мишића 50</w:t>
      </w:r>
    </w:p>
    <w:p w14:paraId="29B8A9A1" w14:textId="77777777" w:rsidR="00E80A2F" w:rsidRDefault="00E80A2F" w:rsidP="00DD2117">
      <w:pPr>
        <w:spacing w:after="0"/>
        <w:rPr>
          <w:rFonts w:ascii="Times New Roman" w:hAnsi="Times New Roman"/>
          <w:sz w:val="28"/>
          <w:szCs w:val="28"/>
        </w:rPr>
      </w:pPr>
      <w:r w:rsidRPr="00FC10AD">
        <w:rPr>
          <w:rFonts w:ascii="Times New Roman" w:hAnsi="Times New Roman"/>
          <w:sz w:val="28"/>
          <w:szCs w:val="28"/>
          <w:lang w:val="sr-Cyrl-CS"/>
        </w:rPr>
        <w:t>14000 Ваљево</w:t>
      </w:r>
    </w:p>
    <w:p w14:paraId="2C504EEB" w14:textId="7D763C28" w:rsidR="00A7668B" w:rsidRPr="00AB216D" w:rsidRDefault="00A7668B" w:rsidP="00DD2117">
      <w:pPr>
        <w:spacing w:after="0"/>
        <w:rPr>
          <w:rFonts w:ascii="Times New Roman" w:hAnsi="Times New Roman"/>
          <w:sz w:val="28"/>
          <w:szCs w:val="28"/>
          <w:lang w:val="sr-Cyrl-RS"/>
        </w:rPr>
      </w:pPr>
      <w:r>
        <w:rPr>
          <w:rFonts w:ascii="Times New Roman" w:hAnsi="Times New Roman"/>
          <w:sz w:val="28"/>
          <w:szCs w:val="28"/>
        </w:rPr>
        <w:t>Дел.бр.01</w:t>
      </w:r>
      <w:r w:rsidR="00167E55">
        <w:rPr>
          <w:rFonts w:ascii="Times New Roman" w:hAnsi="Times New Roman"/>
          <w:sz w:val="28"/>
          <w:szCs w:val="28"/>
        </w:rPr>
        <w:t>-</w:t>
      </w:r>
      <w:r w:rsidR="00D54D7F">
        <w:rPr>
          <w:rFonts w:ascii="Times New Roman" w:hAnsi="Times New Roman"/>
          <w:sz w:val="28"/>
          <w:szCs w:val="28"/>
          <w:lang w:val="sr-Cyrl-RS"/>
        </w:rPr>
        <w:t>106</w:t>
      </w:r>
      <w:r w:rsidR="004749E0">
        <w:rPr>
          <w:rFonts w:ascii="Times New Roman" w:hAnsi="Times New Roman"/>
          <w:sz w:val="28"/>
          <w:szCs w:val="28"/>
          <w:lang w:val="sr-Latn-RS"/>
        </w:rPr>
        <w:t>4</w:t>
      </w:r>
      <w:r>
        <w:rPr>
          <w:rFonts w:ascii="Times New Roman" w:hAnsi="Times New Roman"/>
          <w:sz w:val="28"/>
          <w:szCs w:val="28"/>
        </w:rPr>
        <w:t>/1-</w:t>
      </w:r>
      <w:r w:rsidR="004F387E">
        <w:rPr>
          <w:rFonts w:ascii="Times New Roman" w:hAnsi="Times New Roman"/>
          <w:sz w:val="28"/>
          <w:szCs w:val="28"/>
          <w:lang w:val="sr-Cyrl-RS"/>
        </w:rPr>
        <w:t>22</w:t>
      </w:r>
    </w:p>
    <w:p w14:paraId="1FF06783" w14:textId="77777777" w:rsidR="00E80A2F" w:rsidRPr="00FC10AD" w:rsidRDefault="00E80A2F" w:rsidP="00DD2117">
      <w:pPr>
        <w:spacing w:after="0"/>
        <w:rPr>
          <w:rFonts w:ascii="Times New Roman" w:hAnsi="Times New Roman"/>
          <w:sz w:val="28"/>
          <w:szCs w:val="28"/>
          <w:lang w:val="sr-Cyrl-CS"/>
        </w:rPr>
      </w:pPr>
      <w:r w:rsidRPr="00FC10AD">
        <w:rPr>
          <w:rFonts w:ascii="Times New Roman" w:hAnsi="Times New Roman"/>
          <w:sz w:val="28"/>
          <w:szCs w:val="28"/>
          <w:lang w:val="sr-Cyrl-CS"/>
        </w:rPr>
        <w:t>Тел: 014/221-556</w:t>
      </w:r>
    </w:p>
    <w:p w14:paraId="2E2C1BD6" w14:textId="77777777" w:rsidR="00E80A2F" w:rsidRPr="00FC10AD" w:rsidRDefault="005E7E7C" w:rsidP="00DD2117">
      <w:pPr>
        <w:spacing w:after="0"/>
        <w:rPr>
          <w:rFonts w:ascii="Times New Roman" w:hAnsi="Times New Roman"/>
          <w:sz w:val="28"/>
          <w:szCs w:val="28"/>
          <w:lang w:val="sr-Cyrl-CS"/>
        </w:rPr>
      </w:pPr>
      <w:hyperlink r:id="rId7" w:history="1">
        <w:r w:rsidR="00E80A2F" w:rsidRPr="00DD2117">
          <w:rPr>
            <w:rStyle w:val="Hyperlink"/>
            <w:rFonts w:ascii="Times New Roman" w:hAnsi="Times New Roman"/>
            <w:sz w:val="28"/>
            <w:szCs w:val="28"/>
          </w:rPr>
          <w:t>www</w:t>
        </w:r>
        <w:r w:rsidR="00E80A2F" w:rsidRPr="00FC10AD">
          <w:rPr>
            <w:rStyle w:val="Hyperlink"/>
            <w:rFonts w:ascii="Times New Roman" w:hAnsi="Times New Roman"/>
            <w:sz w:val="28"/>
            <w:szCs w:val="28"/>
            <w:lang w:val="sr-Cyrl-CS"/>
          </w:rPr>
          <w:t>.</w:t>
        </w:r>
        <w:proofErr w:type="spellStart"/>
        <w:r w:rsidR="00E80A2F" w:rsidRPr="00DD2117">
          <w:rPr>
            <w:rStyle w:val="Hyperlink"/>
            <w:rFonts w:ascii="Times New Roman" w:hAnsi="Times New Roman"/>
            <w:sz w:val="28"/>
            <w:szCs w:val="28"/>
          </w:rPr>
          <w:t>vidrakvaljevo</w:t>
        </w:r>
        <w:proofErr w:type="spellEnd"/>
        <w:r w:rsidR="00E80A2F" w:rsidRPr="00FC10AD">
          <w:rPr>
            <w:rStyle w:val="Hyperlink"/>
            <w:rFonts w:ascii="Times New Roman" w:hAnsi="Times New Roman"/>
            <w:sz w:val="28"/>
            <w:szCs w:val="28"/>
            <w:lang w:val="sr-Cyrl-CS"/>
          </w:rPr>
          <w:t>.</w:t>
        </w:r>
        <w:r w:rsidR="00E80A2F" w:rsidRPr="00DD2117">
          <w:rPr>
            <w:rStyle w:val="Hyperlink"/>
            <w:rFonts w:ascii="Times New Roman" w:hAnsi="Times New Roman"/>
            <w:sz w:val="28"/>
            <w:szCs w:val="28"/>
          </w:rPr>
          <w:t>com</w:t>
        </w:r>
      </w:hyperlink>
    </w:p>
    <w:p w14:paraId="6D34B077" w14:textId="77777777" w:rsidR="00E80A2F" w:rsidRDefault="00E80A2F" w:rsidP="00DD2117">
      <w:pPr>
        <w:rPr>
          <w:rFonts w:ascii="Times New Roman" w:hAnsi="Times New Roman"/>
          <w:lang w:val="sr-Cyrl-CS"/>
        </w:rPr>
      </w:pPr>
      <w:r>
        <w:rPr>
          <w:rFonts w:ascii="Times New Roman" w:hAnsi="Times New Roman"/>
          <w:lang w:val="sr-Cyrl-CS"/>
        </w:rPr>
        <w:br w:type="textWrapping" w:clear="all"/>
      </w:r>
    </w:p>
    <w:p w14:paraId="1962A943" w14:textId="77777777" w:rsidR="00E80A2F" w:rsidRDefault="00E80A2F" w:rsidP="00DD2117">
      <w:pPr>
        <w:jc w:val="center"/>
        <w:rPr>
          <w:rFonts w:ascii="Times New Roman" w:hAnsi="Times New Roman"/>
          <w:lang w:val="sr-Cyrl-CS"/>
        </w:rPr>
      </w:pPr>
    </w:p>
    <w:p w14:paraId="790435B2" w14:textId="77777777" w:rsidR="00E80A2F" w:rsidRDefault="00E80A2F" w:rsidP="00DD2117">
      <w:pPr>
        <w:jc w:val="center"/>
        <w:rPr>
          <w:rFonts w:ascii="Times New Roman" w:hAnsi="Times New Roman"/>
          <w:lang w:val="sr-Cyrl-CS"/>
        </w:rPr>
      </w:pPr>
    </w:p>
    <w:p w14:paraId="318CDD02" w14:textId="77777777" w:rsidR="00E80A2F" w:rsidRDefault="00E80A2F" w:rsidP="00DD2117">
      <w:pPr>
        <w:jc w:val="center"/>
        <w:rPr>
          <w:rFonts w:ascii="Times New Roman" w:hAnsi="Times New Roman"/>
          <w:lang w:val="sr-Cyrl-CS"/>
        </w:rPr>
      </w:pPr>
    </w:p>
    <w:p w14:paraId="04076C93" w14:textId="77777777" w:rsidR="00E80A2F" w:rsidRPr="00FC10AD" w:rsidRDefault="00E80A2F" w:rsidP="00636846">
      <w:pPr>
        <w:jc w:val="center"/>
        <w:rPr>
          <w:rFonts w:ascii="Times New Roman" w:hAnsi="Times New Roman"/>
          <w:sz w:val="28"/>
          <w:szCs w:val="28"/>
          <w:lang w:val="sr-Cyrl-CS"/>
        </w:rPr>
      </w:pPr>
      <w:r w:rsidRPr="00FC10AD">
        <w:rPr>
          <w:rFonts w:ascii="Times New Roman" w:hAnsi="Times New Roman"/>
          <w:sz w:val="28"/>
          <w:szCs w:val="28"/>
          <w:lang w:val="sr-Cyrl-CS"/>
        </w:rPr>
        <w:t>ДОКУМЕНТАЦИЈА</w:t>
      </w:r>
      <w:r w:rsidR="00636846">
        <w:rPr>
          <w:rFonts w:ascii="Times New Roman" w:hAnsi="Times New Roman"/>
          <w:sz w:val="28"/>
          <w:szCs w:val="28"/>
          <w:lang w:val="sr-Cyrl-CS"/>
        </w:rPr>
        <w:t xml:space="preserve"> </w:t>
      </w:r>
      <w:r w:rsidRPr="00FC10AD">
        <w:rPr>
          <w:rFonts w:ascii="Times New Roman" w:hAnsi="Times New Roman"/>
          <w:sz w:val="28"/>
          <w:szCs w:val="28"/>
          <w:lang w:val="sr-Cyrl-CS"/>
        </w:rPr>
        <w:t>ЗА НАБАВКУ</w:t>
      </w:r>
    </w:p>
    <w:p w14:paraId="6623C861" w14:textId="1BA92819" w:rsidR="00D54D7F" w:rsidRPr="004749E0" w:rsidRDefault="00E80A2F" w:rsidP="00DD2117">
      <w:pPr>
        <w:jc w:val="center"/>
        <w:rPr>
          <w:rFonts w:ascii="Times New Roman" w:hAnsi="Times New Roman"/>
          <w:lang w:val="sr-Cyrl-CS"/>
        </w:rPr>
      </w:pPr>
      <w:r w:rsidRPr="00FC10AD">
        <w:rPr>
          <w:rFonts w:ascii="Times New Roman" w:hAnsi="Times New Roman"/>
          <w:sz w:val="28"/>
          <w:szCs w:val="28"/>
          <w:lang w:val="sr-Cyrl-CS"/>
        </w:rPr>
        <w:t xml:space="preserve">   </w:t>
      </w:r>
      <w:r w:rsidR="004749E0" w:rsidRPr="004749E0">
        <w:rPr>
          <w:rFonts w:ascii="Times New Roman" w:hAnsi="Times New Roman"/>
          <w:sz w:val="32"/>
          <w:szCs w:val="32"/>
          <w:lang w:val="sr-Cyrl-CS"/>
        </w:rPr>
        <w:t>Услуг</w:t>
      </w:r>
      <w:r w:rsidR="004749E0" w:rsidRPr="004749E0">
        <w:rPr>
          <w:rFonts w:ascii="Times New Roman" w:hAnsi="Times New Roman"/>
          <w:sz w:val="32"/>
          <w:szCs w:val="32"/>
          <w:lang w:val="sr-Latn-RS"/>
        </w:rPr>
        <w:t xml:space="preserve">a </w:t>
      </w:r>
      <w:r w:rsidR="004749E0" w:rsidRPr="004749E0">
        <w:rPr>
          <w:rFonts w:ascii="Times New Roman" w:hAnsi="Times New Roman"/>
          <w:sz w:val="32"/>
          <w:szCs w:val="32"/>
          <w:lang w:val="sr-Cyrl-RS"/>
        </w:rPr>
        <w:t>заштите од пожара</w:t>
      </w:r>
    </w:p>
    <w:p w14:paraId="2BDCE486" w14:textId="4374068C" w:rsidR="00E80A2F" w:rsidRPr="001937C0" w:rsidRDefault="00636846" w:rsidP="00DD2117">
      <w:pPr>
        <w:jc w:val="center"/>
        <w:rPr>
          <w:rFonts w:ascii="Times New Roman" w:hAnsi="Times New Roman"/>
          <w:sz w:val="28"/>
          <w:szCs w:val="28"/>
          <w:lang w:val="sr-Latn-CS"/>
        </w:rPr>
      </w:pPr>
      <w:r>
        <w:rPr>
          <w:rFonts w:ascii="Times New Roman" w:hAnsi="Times New Roman"/>
          <w:sz w:val="28"/>
          <w:szCs w:val="28"/>
          <w:lang w:val="sr-Cyrl-CS"/>
        </w:rPr>
        <w:t>У-</w:t>
      </w:r>
      <w:r w:rsidR="00D54D7F">
        <w:rPr>
          <w:rFonts w:ascii="Times New Roman" w:hAnsi="Times New Roman"/>
          <w:sz w:val="28"/>
          <w:szCs w:val="28"/>
          <w:lang w:val="sr-Cyrl-CS"/>
        </w:rPr>
        <w:t>1</w:t>
      </w:r>
      <w:r>
        <w:rPr>
          <w:rFonts w:ascii="Times New Roman" w:hAnsi="Times New Roman"/>
          <w:sz w:val="28"/>
          <w:szCs w:val="28"/>
          <w:lang w:val="sr-Cyrl-CS"/>
        </w:rPr>
        <w:t>/202</w:t>
      </w:r>
      <w:r w:rsidR="004F387E">
        <w:rPr>
          <w:rFonts w:ascii="Times New Roman" w:hAnsi="Times New Roman"/>
          <w:sz w:val="28"/>
          <w:szCs w:val="28"/>
          <w:lang w:val="sr-Cyrl-CS"/>
        </w:rPr>
        <w:t>2</w:t>
      </w:r>
    </w:p>
    <w:p w14:paraId="5437A718" w14:textId="77777777" w:rsidR="00E80A2F" w:rsidRPr="00FC10AD" w:rsidRDefault="00E80A2F" w:rsidP="00DD2117">
      <w:pPr>
        <w:rPr>
          <w:rFonts w:ascii="Times New Roman" w:hAnsi="Times New Roman"/>
          <w:lang w:val="sr-Cyrl-CS"/>
        </w:rPr>
      </w:pPr>
    </w:p>
    <w:p w14:paraId="76122952" w14:textId="77777777" w:rsidR="00E80A2F" w:rsidRPr="00FC10AD" w:rsidRDefault="00E80A2F" w:rsidP="00DD2117">
      <w:pPr>
        <w:jc w:val="center"/>
        <w:rPr>
          <w:rFonts w:ascii="Times New Roman" w:hAnsi="Times New Roman"/>
          <w:b/>
          <w:lang w:val="sr-Cyrl-CS"/>
        </w:rPr>
      </w:pPr>
    </w:p>
    <w:p w14:paraId="31C81451" w14:textId="77777777" w:rsidR="00E80A2F" w:rsidRPr="00FC10AD" w:rsidRDefault="00E80A2F" w:rsidP="00DD2117">
      <w:pPr>
        <w:jc w:val="center"/>
        <w:rPr>
          <w:rFonts w:ascii="Times New Roman" w:hAnsi="Times New Roman"/>
          <w:b/>
          <w:lang w:val="sr-Cyrl-CS"/>
        </w:rPr>
      </w:pPr>
    </w:p>
    <w:p w14:paraId="63C0460F" w14:textId="77777777" w:rsidR="00E80A2F" w:rsidRPr="00FC10AD" w:rsidRDefault="00E80A2F" w:rsidP="00DD2117">
      <w:pPr>
        <w:jc w:val="center"/>
        <w:rPr>
          <w:rFonts w:ascii="Times New Roman" w:hAnsi="Times New Roman"/>
          <w:b/>
          <w:lang w:val="sr-Cyrl-CS"/>
        </w:rPr>
      </w:pPr>
    </w:p>
    <w:p w14:paraId="624C9719" w14:textId="6FBBDE55" w:rsidR="00E80A2F" w:rsidRPr="002A1B12" w:rsidRDefault="004F387E" w:rsidP="00DD2117">
      <w:pPr>
        <w:jc w:val="center"/>
        <w:rPr>
          <w:rFonts w:ascii="Times New Roman" w:hAnsi="Times New Roman"/>
        </w:rPr>
      </w:pPr>
      <w:r>
        <w:rPr>
          <w:rFonts w:ascii="Times New Roman" w:hAnsi="Times New Roman"/>
          <w:lang w:val="sr-Cyrl-CS"/>
        </w:rPr>
        <w:t xml:space="preserve">Фебруар, </w:t>
      </w:r>
      <w:r w:rsidR="00636846">
        <w:rPr>
          <w:rFonts w:ascii="Times New Roman" w:hAnsi="Times New Roman"/>
        </w:rPr>
        <w:t>202</w:t>
      </w:r>
      <w:r>
        <w:rPr>
          <w:rFonts w:ascii="Times New Roman" w:hAnsi="Times New Roman"/>
          <w:lang w:val="sr-Cyrl-RS"/>
        </w:rPr>
        <w:t>2</w:t>
      </w:r>
      <w:r w:rsidR="00E80A2F">
        <w:rPr>
          <w:rFonts w:ascii="Times New Roman" w:hAnsi="Times New Roman"/>
        </w:rPr>
        <w:t>.</w:t>
      </w:r>
      <w:proofErr w:type="spellStart"/>
      <w:r w:rsidR="00E80A2F">
        <w:rPr>
          <w:rFonts w:ascii="Times New Roman" w:hAnsi="Times New Roman"/>
        </w:rPr>
        <w:t>год</w:t>
      </w:r>
      <w:proofErr w:type="spellEnd"/>
    </w:p>
    <w:p w14:paraId="2F4D7845" w14:textId="77777777" w:rsidR="00E80A2F" w:rsidRPr="002528E6" w:rsidRDefault="00E80A2F" w:rsidP="00DD2117">
      <w:pPr>
        <w:rPr>
          <w:rFonts w:ascii="Times New Roman" w:hAnsi="Times New Roman"/>
        </w:rPr>
      </w:pPr>
    </w:p>
    <w:p w14:paraId="4A0BAEE8" w14:textId="77777777" w:rsidR="00E80A2F" w:rsidRDefault="00E80A2F" w:rsidP="00DD2117">
      <w:pPr>
        <w:jc w:val="center"/>
        <w:rPr>
          <w:rFonts w:ascii="Times New Roman" w:hAnsi="Times New Roman"/>
          <w:lang w:val="sr-Cyrl-CS"/>
        </w:rPr>
      </w:pPr>
    </w:p>
    <w:p w14:paraId="3D41CAD4" w14:textId="77777777" w:rsidR="00E80A2F" w:rsidRDefault="00E80A2F" w:rsidP="00DD2117">
      <w:pPr>
        <w:jc w:val="center"/>
        <w:rPr>
          <w:rFonts w:ascii="Times New Roman" w:hAnsi="Times New Roman"/>
          <w:lang w:val="sr-Cyrl-CS"/>
        </w:rPr>
      </w:pPr>
    </w:p>
    <w:p w14:paraId="200F0AF9" w14:textId="77777777" w:rsidR="00E80A2F" w:rsidRDefault="00E80A2F" w:rsidP="00DD2117">
      <w:pPr>
        <w:jc w:val="center"/>
        <w:rPr>
          <w:rFonts w:ascii="Times New Roman" w:hAnsi="Times New Roman"/>
          <w:lang w:val="sr-Cyrl-CS"/>
        </w:rPr>
      </w:pPr>
    </w:p>
    <w:p w14:paraId="7C24B1C5" w14:textId="77777777" w:rsidR="00E80A2F" w:rsidRDefault="00E80A2F" w:rsidP="00DD2117">
      <w:pPr>
        <w:jc w:val="center"/>
        <w:rPr>
          <w:rFonts w:ascii="Times New Roman" w:hAnsi="Times New Roman"/>
          <w:lang w:val="sr-Cyrl-CS"/>
        </w:rPr>
      </w:pPr>
    </w:p>
    <w:p w14:paraId="26C4BF10" w14:textId="77777777" w:rsidR="00E80A2F" w:rsidRDefault="00E80A2F" w:rsidP="00DD2117">
      <w:pPr>
        <w:jc w:val="center"/>
        <w:rPr>
          <w:rFonts w:ascii="Times New Roman" w:hAnsi="Times New Roman"/>
          <w:lang w:val="sr-Cyrl-CS"/>
        </w:rPr>
      </w:pPr>
    </w:p>
    <w:p w14:paraId="64E2A340" w14:textId="77777777" w:rsidR="00E80A2F" w:rsidRPr="00506D2F" w:rsidRDefault="00E80A2F" w:rsidP="00DD2117">
      <w:pPr>
        <w:jc w:val="center"/>
        <w:rPr>
          <w:rFonts w:ascii="Times New Roman" w:hAnsi="Times New Roman"/>
        </w:rPr>
      </w:pPr>
    </w:p>
    <w:p w14:paraId="659DB14E" w14:textId="77777777" w:rsidR="00E80A2F" w:rsidRDefault="00E80A2F" w:rsidP="00DD2117">
      <w:pPr>
        <w:jc w:val="center"/>
        <w:rPr>
          <w:rFonts w:ascii="Times New Roman" w:hAnsi="Times New Roman"/>
          <w:lang w:val="sr-Cyrl-CS"/>
        </w:rPr>
      </w:pPr>
    </w:p>
    <w:p w14:paraId="6DA7DC1E" w14:textId="77777777" w:rsidR="00E80A2F" w:rsidRDefault="00E80A2F" w:rsidP="00DD2117">
      <w:pPr>
        <w:jc w:val="center"/>
        <w:rPr>
          <w:rFonts w:ascii="Times New Roman" w:hAnsi="Times New Roman"/>
          <w:lang w:val="sr-Cyrl-CS"/>
        </w:rPr>
      </w:pPr>
    </w:p>
    <w:p w14:paraId="5BB4627C" w14:textId="77777777" w:rsidR="00E80A2F" w:rsidRPr="00DA7D23" w:rsidRDefault="00E80A2F" w:rsidP="00506D2F">
      <w:pPr>
        <w:jc w:val="center"/>
        <w:rPr>
          <w:rFonts w:ascii="Times New Roman" w:hAnsi="Times New Roman"/>
          <w:lang w:val="sr-Cyrl-CS"/>
        </w:rPr>
      </w:pPr>
      <w:r w:rsidRPr="00DA7D23">
        <w:rPr>
          <w:rFonts w:ascii="Times New Roman" w:hAnsi="Times New Roman"/>
          <w:lang w:val="sr-Cyrl-CS"/>
        </w:rPr>
        <w:t>ЈКП „ВИДРАК“ ВАЉЕВО</w:t>
      </w:r>
    </w:p>
    <w:p w14:paraId="323304FE" w14:textId="77777777" w:rsidR="00E80A2F" w:rsidRPr="00DA7D23" w:rsidRDefault="00E80A2F" w:rsidP="00506D2F">
      <w:pPr>
        <w:jc w:val="center"/>
        <w:rPr>
          <w:rFonts w:ascii="Times New Roman" w:hAnsi="Times New Roman"/>
          <w:lang w:val="sr-Cyrl-CS"/>
        </w:rPr>
      </w:pPr>
      <w:r w:rsidRPr="00DA7D23">
        <w:rPr>
          <w:rFonts w:ascii="Times New Roman" w:hAnsi="Times New Roman"/>
          <w:lang w:val="sr-Cyrl-CS"/>
        </w:rPr>
        <w:t xml:space="preserve">Упућује </w:t>
      </w:r>
    </w:p>
    <w:p w14:paraId="6A5344DC" w14:textId="77777777" w:rsidR="00E80A2F" w:rsidRPr="00DA7D23" w:rsidRDefault="00E80A2F" w:rsidP="00506D2F">
      <w:pPr>
        <w:jc w:val="center"/>
        <w:rPr>
          <w:rFonts w:ascii="Times New Roman" w:hAnsi="Times New Roman"/>
          <w:lang w:val="sr-Cyrl-CS"/>
        </w:rPr>
      </w:pPr>
      <w:r w:rsidRPr="00DA7D23">
        <w:rPr>
          <w:rFonts w:ascii="Times New Roman" w:hAnsi="Times New Roman"/>
          <w:lang w:val="sr-Cyrl-CS"/>
        </w:rPr>
        <w:t xml:space="preserve">Позив за достављање понуда </w:t>
      </w:r>
    </w:p>
    <w:p w14:paraId="17859BCB" w14:textId="77777777" w:rsidR="00E80A2F" w:rsidRPr="00DA7D23" w:rsidRDefault="00E80A2F" w:rsidP="00506D2F">
      <w:pPr>
        <w:jc w:val="center"/>
        <w:rPr>
          <w:rFonts w:ascii="Times New Roman" w:hAnsi="Times New Roman"/>
          <w:lang w:val="sr-Cyrl-CS"/>
        </w:rPr>
      </w:pPr>
      <w:r w:rsidRPr="00DA7D23">
        <w:rPr>
          <w:rFonts w:ascii="Times New Roman" w:hAnsi="Times New Roman"/>
          <w:lang w:val="sr-Cyrl-CS"/>
        </w:rPr>
        <w:t>За  набавку</w:t>
      </w:r>
    </w:p>
    <w:p w14:paraId="7BB6757D" w14:textId="72980E66" w:rsidR="00E80A2F" w:rsidRDefault="00E80A2F" w:rsidP="00506D2F">
      <w:pPr>
        <w:rPr>
          <w:rFonts w:ascii="Times New Roman" w:hAnsi="Times New Roman"/>
        </w:rPr>
      </w:pPr>
      <w:r w:rsidRPr="00DA7D23">
        <w:rPr>
          <w:rFonts w:ascii="Times New Roman" w:hAnsi="Times New Roman"/>
          <w:lang w:val="sr-Cyrl-CS"/>
        </w:rPr>
        <w:tab/>
        <w:t xml:space="preserve">Позивамо вас да уколико сте заинтересовани </w:t>
      </w:r>
      <w:r w:rsidR="00480CA9">
        <w:rPr>
          <w:rFonts w:ascii="Times New Roman" w:hAnsi="Times New Roman"/>
          <w:lang w:val="sr-Latn-CS"/>
        </w:rPr>
        <w:t>,</w:t>
      </w:r>
      <w:r w:rsidR="00B041DE">
        <w:rPr>
          <w:rFonts w:ascii="Times New Roman" w:hAnsi="Times New Roman"/>
          <w:lang w:val="sr-Cyrl-CS"/>
        </w:rPr>
        <w:t xml:space="preserve"> </w:t>
      </w:r>
      <w:r w:rsidRPr="00DA7D23">
        <w:rPr>
          <w:rFonts w:ascii="Times New Roman" w:hAnsi="Times New Roman"/>
          <w:lang w:val="sr-Cyrl-CS"/>
        </w:rPr>
        <w:t xml:space="preserve">доставите понуду за  набавку у поступку  набавке  </w:t>
      </w:r>
      <w:r w:rsidR="005C7AB3">
        <w:rPr>
          <w:rFonts w:ascii="Times New Roman" w:hAnsi="Times New Roman"/>
          <w:lang w:val="sr-Cyrl-CS"/>
        </w:rPr>
        <w:t xml:space="preserve"> </w:t>
      </w:r>
      <w:r w:rsidR="00636846">
        <w:rPr>
          <w:rFonts w:ascii="Times New Roman" w:hAnsi="Times New Roman"/>
          <w:lang w:val="sr-Cyrl-CS"/>
        </w:rPr>
        <w:t>У-</w:t>
      </w:r>
      <w:r w:rsidR="004749E0">
        <w:rPr>
          <w:rFonts w:ascii="Times New Roman" w:hAnsi="Times New Roman"/>
          <w:lang w:val="sr-Cyrl-CS"/>
        </w:rPr>
        <w:t>1</w:t>
      </w:r>
      <w:r w:rsidR="00094636">
        <w:rPr>
          <w:rFonts w:ascii="Times New Roman" w:hAnsi="Times New Roman"/>
          <w:lang w:val="sr-Cyrl-CS"/>
        </w:rPr>
        <w:t>/</w:t>
      </w:r>
      <w:r w:rsidR="00636846">
        <w:rPr>
          <w:rFonts w:ascii="Times New Roman" w:hAnsi="Times New Roman"/>
          <w:lang w:val="sr-Cyrl-CS"/>
        </w:rPr>
        <w:t>202</w:t>
      </w:r>
      <w:r w:rsidR="004F387E">
        <w:rPr>
          <w:rFonts w:ascii="Times New Roman" w:hAnsi="Times New Roman"/>
          <w:lang w:val="sr-Cyrl-CS"/>
        </w:rPr>
        <w:t>2</w:t>
      </w:r>
      <w:r w:rsidR="001937C0">
        <w:rPr>
          <w:rFonts w:ascii="Times New Roman" w:hAnsi="Times New Roman"/>
          <w:lang w:val="sr-Latn-CS"/>
        </w:rPr>
        <w:t xml:space="preserve"> </w:t>
      </w:r>
      <w:r w:rsidRPr="00DA7D23">
        <w:rPr>
          <w:rFonts w:ascii="Times New Roman" w:hAnsi="Times New Roman"/>
          <w:lang w:val="sr-Cyrl-CS"/>
        </w:rPr>
        <w:t>–</w:t>
      </w:r>
      <w:r w:rsidR="001937C0">
        <w:rPr>
          <w:rFonts w:ascii="Times New Roman" w:hAnsi="Times New Roman"/>
          <w:lang w:val="sr-Cyrl-CS"/>
        </w:rPr>
        <w:t xml:space="preserve">услуге </w:t>
      </w:r>
      <w:r w:rsidR="00B041DE">
        <w:rPr>
          <w:rFonts w:ascii="Times New Roman" w:hAnsi="Times New Roman"/>
        </w:rPr>
        <w:t>–</w:t>
      </w:r>
      <w:r w:rsidR="00765CE1" w:rsidRPr="00765CE1">
        <w:rPr>
          <w:rFonts w:ascii="Times New Roman" w:hAnsi="Times New Roman"/>
          <w:lang w:val="sr-Cyrl-CS"/>
        </w:rPr>
        <w:t xml:space="preserve"> </w:t>
      </w:r>
      <w:r w:rsidR="004749E0">
        <w:rPr>
          <w:rFonts w:ascii="Times New Roman" w:hAnsi="Times New Roman"/>
          <w:lang w:val="sr-Cyrl-CS"/>
        </w:rPr>
        <w:t>услуга заштите од пожара</w:t>
      </w:r>
    </w:p>
    <w:p w14:paraId="21C625D6" w14:textId="55EE6B5A" w:rsidR="00480CA9" w:rsidRPr="001E40C2" w:rsidRDefault="00352271" w:rsidP="00480CA9">
      <w:pPr>
        <w:rPr>
          <w:rFonts w:ascii="Times New Roman" w:hAnsi="Times New Roman"/>
          <w:lang w:val="sr-Cyrl-CS"/>
        </w:rPr>
      </w:pPr>
      <w:r>
        <w:rPr>
          <w:rFonts w:ascii="Times New Roman" w:hAnsi="Times New Roman"/>
          <w:lang w:val="sr-Cyrl-CS"/>
        </w:rPr>
        <w:t xml:space="preserve">            </w:t>
      </w:r>
      <w:r w:rsidR="00636846">
        <w:rPr>
          <w:rFonts w:ascii="Times New Roman" w:hAnsi="Times New Roman"/>
          <w:lang w:val="sr-Cyrl-CS"/>
        </w:rPr>
        <w:t>Д</w:t>
      </w:r>
      <w:r w:rsidR="00480CA9" w:rsidRPr="001E40C2">
        <w:rPr>
          <w:rFonts w:ascii="Times New Roman" w:hAnsi="Times New Roman"/>
          <w:lang w:val="sr-Cyrl-CS"/>
        </w:rPr>
        <w:t>окументацију може преузети лице које поседује овлашћење заинтересованог понуђача у нашим просторијама, које се налазе у ул.</w:t>
      </w:r>
      <w:r w:rsidR="00480CA9">
        <w:rPr>
          <w:rFonts w:ascii="Times New Roman" w:hAnsi="Times New Roman"/>
          <w:lang w:val="sr-Cyrl-CS"/>
        </w:rPr>
        <w:t xml:space="preserve"> </w:t>
      </w:r>
      <w:r w:rsidR="00480CA9" w:rsidRPr="001E40C2">
        <w:rPr>
          <w:rFonts w:ascii="Times New Roman" w:hAnsi="Times New Roman"/>
          <w:lang w:val="sr-Cyrl-CS"/>
        </w:rPr>
        <w:t xml:space="preserve">Војводе Мишића 50 у Ваљеву, сваког радног дана од 08.00-14.00 часова или се доставља понуђачу на лични захтев, путем поште, </w:t>
      </w:r>
      <w:r w:rsidR="00480CA9" w:rsidRPr="001E40C2">
        <w:rPr>
          <w:rFonts w:ascii="Times New Roman" w:hAnsi="Times New Roman"/>
        </w:rPr>
        <w:t>e-</w:t>
      </w:r>
      <w:proofErr w:type="spellStart"/>
      <w:r w:rsidR="00480CA9" w:rsidRPr="001E40C2">
        <w:rPr>
          <w:rFonts w:ascii="Times New Roman" w:hAnsi="Times New Roman"/>
        </w:rPr>
        <w:t>maila</w:t>
      </w:r>
      <w:proofErr w:type="spellEnd"/>
      <w:r w:rsidR="00480CA9" w:rsidRPr="001E40C2">
        <w:rPr>
          <w:rFonts w:ascii="Times New Roman" w:hAnsi="Times New Roman"/>
          <w:lang w:val="sr-Cyrl-CS"/>
        </w:rPr>
        <w:t>.</w:t>
      </w:r>
    </w:p>
    <w:p w14:paraId="49A64C19" w14:textId="3ECA9AF9" w:rsidR="00480CA9" w:rsidRPr="00352271" w:rsidRDefault="00480CA9" w:rsidP="00480CA9">
      <w:pPr>
        <w:rPr>
          <w:rFonts w:ascii="Times New Roman" w:hAnsi="Times New Roman"/>
          <w:b/>
          <w:bCs/>
          <w:lang w:val="sr-Cyrl-CS"/>
        </w:rPr>
      </w:pPr>
      <w:r w:rsidRPr="001E40C2">
        <w:rPr>
          <w:rFonts w:ascii="Times New Roman" w:hAnsi="Times New Roman"/>
          <w:lang w:val="sr-Cyrl-CS"/>
        </w:rPr>
        <w:tab/>
        <w:t xml:space="preserve">Заинтересовани понуђачи су обавезни да своје понуде доставе лично или путем поште најкасније до </w:t>
      </w:r>
      <w:r w:rsidR="00D54D7F">
        <w:rPr>
          <w:rFonts w:ascii="Times New Roman" w:hAnsi="Times New Roman"/>
          <w:b/>
          <w:bCs/>
          <w:lang w:val="sr-Cyrl-CS"/>
        </w:rPr>
        <w:t>04.03</w:t>
      </w:r>
      <w:r w:rsidRPr="00352271">
        <w:rPr>
          <w:rFonts w:ascii="Times New Roman" w:hAnsi="Times New Roman"/>
          <w:b/>
          <w:bCs/>
        </w:rPr>
        <w:t>.20</w:t>
      </w:r>
      <w:r w:rsidR="00636846" w:rsidRPr="00352271">
        <w:rPr>
          <w:rFonts w:ascii="Times New Roman" w:hAnsi="Times New Roman"/>
          <w:b/>
          <w:bCs/>
        </w:rPr>
        <w:t>2</w:t>
      </w:r>
      <w:r w:rsidR="004F387E">
        <w:rPr>
          <w:rFonts w:ascii="Times New Roman" w:hAnsi="Times New Roman"/>
          <w:b/>
          <w:bCs/>
          <w:lang w:val="sr-Cyrl-RS"/>
        </w:rPr>
        <w:t>2</w:t>
      </w:r>
      <w:r w:rsidRPr="001E40C2">
        <w:rPr>
          <w:rFonts w:ascii="Times New Roman" w:hAnsi="Times New Roman"/>
          <w:lang w:val="sr-Cyrl-CS"/>
        </w:rPr>
        <w:t xml:space="preserve">. Благовременим ће се сматрати понуде које стигну до  </w:t>
      </w:r>
      <w:r w:rsidR="00D54D7F">
        <w:rPr>
          <w:rFonts w:ascii="Times New Roman" w:hAnsi="Times New Roman"/>
          <w:b/>
          <w:bCs/>
          <w:lang w:val="sr-Cyrl-CS"/>
        </w:rPr>
        <w:t>04.03</w:t>
      </w:r>
      <w:r w:rsidR="00D54D7F" w:rsidRPr="00352271">
        <w:rPr>
          <w:rFonts w:ascii="Times New Roman" w:hAnsi="Times New Roman"/>
          <w:b/>
          <w:bCs/>
        </w:rPr>
        <w:t>.202</w:t>
      </w:r>
      <w:r w:rsidR="00D54D7F">
        <w:rPr>
          <w:rFonts w:ascii="Times New Roman" w:hAnsi="Times New Roman"/>
          <w:b/>
          <w:bCs/>
          <w:lang w:val="sr-Cyrl-RS"/>
        </w:rPr>
        <w:t>2</w:t>
      </w:r>
      <w:r w:rsidRPr="001E40C2">
        <w:rPr>
          <w:rFonts w:ascii="Times New Roman" w:hAnsi="Times New Roman"/>
        </w:rPr>
        <w:t>.</w:t>
      </w:r>
      <w:r w:rsidR="00B041DE">
        <w:rPr>
          <w:rFonts w:ascii="Times New Roman" w:hAnsi="Times New Roman"/>
          <w:lang w:val="sr-Cyrl-CS"/>
        </w:rPr>
        <w:t xml:space="preserve"> </w:t>
      </w:r>
      <w:r w:rsidRPr="001E40C2">
        <w:rPr>
          <w:rFonts w:ascii="Times New Roman" w:hAnsi="Times New Roman"/>
          <w:lang w:val="sr-Cyrl-CS"/>
        </w:rPr>
        <w:t>год.</w:t>
      </w:r>
      <w:r w:rsidR="00B041DE">
        <w:rPr>
          <w:rFonts w:ascii="Times New Roman" w:hAnsi="Times New Roman"/>
          <w:lang w:val="sr-Cyrl-CS"/>
        </w:rPr>
        <w:t xml:space="preserve"> </w:t>
      </w:r>
      <w:r w:rsidRPr="001E40C2">
        <w:rPr>
          <w:rFonts w:ascii="Times New Roman" w:hAnsi="Times New Roman"/>
          <w:lang w:val="sr-Cyrl-CS"/>
        </w:rPr>
        <w:t xml:space="preserve">на адресу ЈКП „ВИДРАК“ Ваљево, улица Војводе Мишића 50 до </w:t>
      </w:r>
      <w:r w:rsidR="00352271" w:rsidRPr="00352271">
        <w:rPr>
          <w:rFonts w:ascii="Times New Roman" w:hAnsi="Times New Roman"/>
          <w:b/>
          <w:bCs/>
          <w:lang w:val="sr-Cyrl-CS"/>
        </w:rPr>
        <w:t>1</w:t>
      </w:r>
      <w:r w:rsidR="004749E0">
        <w:rPr>
          <w:rFonts w:ascii="Times New Roman" w:hAnsi="Times New Roman"/>
          <w:b/>
          <w:bCs/>
          <w:lang w:val="sr-Cyrl-CS"/>
        </w:rPr>
        <w:t>1</w:t>
      </w:r>
      <w:r w:rsidR="00636846" w:rsidRPr="00352271">
        <w:rPr>
          <w:rFonts w:ascii="Times New Roman" w:hAnsi="Times New Roman"/>
          <w:b/>
          <w:bCs/>
          <w:lang w:val="sr-Cyrl-CS"/>
        </w:rPr>
        <w:t>:</w:t>
      </w:r>
      <w:r w:rsidR="004749E0">
        <w:rPr>
          <w:rFonts w:ascii="Times New Roman" w:hAnsi="Times New Roman"/>
          <w:b/>
          <w:bCs/>
          <w:lang w:val="sr-Cyrl-CS"/>
        </w:rPr>
        <w:t>45</w:t>
      </w:r>
      <w:r w:rsidRPr="00352271">
        <w:rPr>
          <w:rFonts w:ascii="Times New Roman" w:hAnsi="Times New Roman"/>
          <w:b/>
          <w:bCs/>
          <w:lang w:val="sr-Cyrl-CS"/>
        </w:rPr>
        <w:t xml:space="preserve"> часова истога дана.</w:t>
      </w:r>
    </w:p>
    <w:p w14:paraId="0BC22E42" w14:textId="350A8484" w:rsidR="00480CA9" w:rsidRPr="001E40C2" w:rsidRDefault="00480CA9" w:rsidP="00480CA9">
      <w:pPr>
        <w:rPr>
          <w:rFonts w:ascii="Times New Roman" w:hAnsi="Times New Roman"/>
          <w:lang w:val="sr-Cyrl-CS"/>
        </w:rPr>
      </w:pPr>
      <w:r w:rsidRPr="001E40C2">
        <w:rPr>
          <w:rFonts w:ascii="Times New Roman" w:hAnsi="Times New Roman"/>
          <w:lang w:val="sr-Cyrl-CS"/>
        </w:rPr>
        <w:tab/>
        <w:t xml:space="preserve">Јавно отварање понуда обавиће се истог дана када је крајњи рок за пријем понуда, односно </w:t>
      </w:r>
      <w:r w:rsidR="00636846" w:rsidRPr="00636846">
        <w:rPr>
          <w:rFonts w:ascii="Times New Roman" w:hAnsi="Times New Roman"/>
          <w:lang w:val="sr-Cyrl-CS"/>
        </w:rPr>
        <w:t xml:space="preserve"> </w:t>
      </w:r>
      <w:r w:rsidR="00D54D7F">
        <w:rPr>
          <w:rFonts w:ascii="Times New Roman" w:hAnsi="Times New Roman"/>
          <w:b/>
          <w:bCs/>
          <w:lang w:val="sr-Cyrl-CS"/>
        </w:rPr>
        <w:t>04.03</w:t>
      </w:r>
      <w:r w:rsidR="00D54D7F" w:rsidRPr="00352271">
        <w:rPr>
          <w:rFonts w:ascii="Times New Roman" w:hAnsi="Times New Roman"/>
          <w:b/>
          <w:bCs/>
        </w:rPr>
        <w:t>.202</w:t>
      </w:r>
      <w:r w:rsidR="00D54D7F">
        <w:rPr>
          <w:rFonts w:ascii="Times New Roman" w:hAnsi="Times New Roman"/>
          <w:b/>
          <w:bCs/>
          <w:lang w:val="sr-Cyrl-RS"/>
        </w:rPr>
        <w:t>2</w:t>
      </w:r>
      <w:r w:rsidRPr="00352271">
        <w:rPr>
          <w:rFonts w:ascii="Times New Roman" w:hAnsi="Times New Roman"/>
          <w:b/>
          <w:bCs/>
        </w:rPr>
        <w:t>.</w:t>
      </w:r>
      <w:r w:rsidRPr="00352271">
        <w:rPr>
          <w:rFonts w:ascii="Times New Roman" w:hAnsi="Times New Roman"/>
          <w:b/>
          <w:bCs/>
          <w:lang w:val="sr-Cyrl-CS"/>
        </w:rPr>
        <w:t xml:space="preserve">год у </w:t>
      </w:r>
      <w:r w:rsidR="00111DE3">
        <w:rPr>
          <w:rFonts w:ascii="Times New Roman" w:hAnsi="Times New Roman"/>
          <w:b/>
          <w:bCs/>
          <w:lang w:val="sr-Cyrl-CS"/>
        </w:rPr>
        <w:t>1</w:t>
      </w:r>
      <w:r w:rsidR="00D54D7F">
        <w:rPr>
          <w:rFonts w:ascii="Times New Roman" w:hAnsi="Times New Roman"/>
          <w:b/>
          <w:bCs/>
          <w:lang w:val="sr-Cyrl-CS"/>
        </w:rPr>
        <w:t>2</w:t>
      </w:r>
      <w:r w:rsidR="00111DE3">
        <w:rPr>
          <w:rFonts w:ascii="Times New Roman" w:hAnsi="Times New Roman"/>
          <w:b/>
          <w:bCs/>
          <w:lang w:val="sr-Cyrl-CS"/>
        </w:rPr>
        <w:t>:</w:t>
      </w:r>
      <w:r w:rsidR="004749E0">
        <w:rPr>
          <w:rFonts w:ascii="Times New Roman" w:hAnsi="Times New Roman"/>
          <w:b/>
          <w:bCs/>
          <w:lang w:val="sr-Cyrl-CS"/>
        </w:rPr>
        <w:t>0</w:t>
      </w:r>
      <w:r w:rsidR="00111DE3">
        <w:rPr>
          <w:rFonts w:ascii="Times New Roman" w:hAnsi="Times New Roman"/>
          <w:b/>
          <w:bCs/>
          <w:lang w:val="sr-Cyrl-CS"/>
        </w:rPr>
        <w:t>0</w:t>
      </w:r>
      <w:r w:rsidRPr="00352271">
        <w:rPr>
          <w:rFonts w:ascii="Times New Roman" w:hAnsi="Times New Roman"/>
          <w:b/>
          <w:bCs/>
          <w:lang w:val="sr-Cyrl-CS"/>
        </w:rPr>
        <w:t xml:space="preserve"> часова</w:t>
      </w:r>
      <w:r w:rsidRPr="001E40C2">
        <w:rPr>
          <w:rFonts w:ascii="Times New Roman" w:hAnsi="Times New Roman"/>
          <w:lang w:val="sr-Cyrl-CS"/>
        </w:rPr>
        <w:t>.</w:t>
      </w:r>
      <w:r w:rsidR="004F387E">
        <w:rPr>
          <w:rFonts w:ascii="Times New Roman" w:hAnsi="Times New Roman"/>
          <w:lang w:val="sr-Cyrl-CS"/>
        </w:rPr>
        <w:t xml:space="preserve"> </w:t>
      </w:r>
      <w:r w:rsidRPr="001E40C2">
        <w:rPr>
          <w:rFonts w:ascii="Times New Roman" w:hAnsi="Times New Roman"/>
          <w:lang w:val="sr-Cyrl-CS"/>
        </w:rPr>
        <w:t>Отварању понуда могу да присуствују представници понуђача са овлашћењем, које се предаје комисији непосредно пре јавног отварања понуда.</w:t>
      </w:r>
    </w:p>
    <w:p w14:paraId="33753EEB" w14:textId="77777777" w:rsidR="00480CA9" w:rsidRPr="001E40C2" w:rsidRDefault="00480CA9" w:rsidP="00480CA9">
      <w:pPr>
        <w:rPr>
          <w:rFonts w:ascii="Times New Roman" w:hAnsi="Times New Roman"/>
          <w:lang w:val="sr-Cyrl-CS"/>
        </w:rPr>
      </w:pPr>
      <w:r w:rsidRPr="001E40C2">
        <w:rPr>
          <w:rFonts w:ascii="Times New Roman" w:hAnsi="Times New Roman"/>
          <w:lang w:val="sr-Cyrl-CS"/>
        </w:rPr>
        <w:tab/>
        <w:t>Одлуку о додели уговора наручилац ће донети у року од 05 дана од дана јавног отварања понуда.</w:t>
      </w:r>
    </w:p>
    <w:p w14:paraId="1FBDBEE8" w14:textId="77777777" w:rsidR="004749E0" w:rsidRDefault="00E80A2F" w:rsidP="004749E0">
      <w:pPr>
        <w:rPr>
          <w:rFonts w:ascii="Times New Roman" w:hAnsi="Times New Roman"/>
        </w:rPr>
      </w:pPr>
      <w:r w:rsidRPr="00DA7D23">
        <w:rPr>
          <w:rFonts w:ascii="Times New Roman" w:hAnsi="Times New Roman"/>
          <w:lang w:val="sr-Cyrl-CS"/>
        </w:rPr>
        <w:tab/>
        <w:t xml:space="preserve">Број  набавке </w:t>
      </w:r>
      <w:r w:rsidR="004749E0">
        <w:rPr>
          <w:rFonts w:ascii="Times New Roman" w:hAnsi="Times New Roman"/>
          <w:lang w:val="sr-Cyrl-CS"/>
        </w:rPr>
        <w:t>У-1/2022</w:t>
      </w:r>
      <w:r w:rsidR="004749E0">
        <w:rPr>
          <w:rFonts w:ascii="Times New Roman" w:hAnsi="Times New Roman"/>
          <w:lang w:val="sr-Latn-CS"/>
        </w:rPr>
        <w:t xml:space="preserve"> </w:t>
      </w:r>
      <w:r w:rsidR="004749E0" w:rsidRPr="00DA7D23">
        <w:rPr>
          <w:rFonts w:ascii="Times New Roman" w:hAnsi="Times New Roman"/>
          <w:lang w:val="sr-Cyrl-CS"/>
        </w:rPr>
        <w:t>–</w:t>
      </w:r>
      <w:r w:rsidR="004749E0">
        <w:rPr>
          <w:rFonts w:ascii="Times New Roman" w:hAnsi="Times New Roman"/>
          <w:lang w:val="sr-Cyrl-CS"/>
        </w:rPr>
        <w:t xml:space="preserve">услуге </w:t>
      </w:r>
      <w:r w:rsidR="004749E0">
        <w:rPr>
          <w:rFonts w:ascii="Times New Roman" w:hAnsi="Times New Roman"/>
        </w:rPr>
        <w:t>–</w:t>
      </w:r>
      <w:r w:rsidR="004749E0" w:rsidRPr="00765CE1">
        <w:rPr>
          <w:rFonts w:ascii="Times New Roman" w:hAnsi="Times New Roman"/>
          <w:lang w:val="sr-Cyrl-CS"/>
        </w:rPr>
        <w:t xml:space="preserve"> </w:t>
      </w:r>
      <w:r w:rsidR="004749E0">
        <w:rPr>
          <w:rFonts w:ascii="Times New Roman" w:hAnsi="Times New Roman"/>
          <w:lang w:val="sr-Cyrl-CS"/>
        </w:rPr>
        <w:t>услуга заштите од пожара</w:t>
      </w:r>
    </w:p>
    <w:p w14:paraId="1DD4CE0C" w14:textId="4D519F53" w:rsidR="00D54D7F" w:rsidRDefault="00D54D7F" w:rsidP="00D54D7F">
      <w:pPr>
        <w:rPr>
          <w:rFonts w:ascii="Times New Roman" w:hAnsi="Times New Roman"/>
        </w:rPr>
      </w:pPr>
    </w:p>
    <w:p w14:paraId="42C19787" w14:textId="07F173BC" w:rsidR="00E80A2F" w:rsidRPr="00DA7D23" w:rsidRDefault="00E80A2F" w:rsidP="00506D2F">
      <w:pPr>
        <w:rPr>
          <w:rFonts w:ascii="Times New Roman" w:hAnsi="Times New Roman"/>
          <w:lang w:val="sr-Cyrl-CS"/>
        </w:rPr>
      </w:pPr>
      <w:r w:rsidRPr="00DA7D23">
        <w:rPr>
          <w:rFonts w:ascii="Times New Roman" w:hAnsi="Times New Roman"/>
          <w:lang w:val="sr-Cyrl-CS"/>
        </w:rPr>
        <w:tab/>
      </w:r>
    </w:p>
    <w:p w14:paraId="17DF00D2" w14:textId="77777777" w:rsidR="00E80A2F" w:rsidRPr="00DA7D23" w:rsidRDefault="00E80A2F" w:rsidP="00506D2F">
      <w:pPr>
        <w:rPr>
          <w:rFonts w:ascii="Times New Roman" w:hAnsi="Times New Roman"/>
          <w:lang w:val="sr-Cyrl-CS"/>
        </w:rPr>
      </w:pP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p>
    <w:p w14:paraId="612F258B" w14:textId="77777777" w:rsidR="00E80A2F" w:rsidRPr="00DA7D23" w:rsidRDefault="00E80A2F" w:rsidP="00506D2F">
      <w:pPr>
        <w:rPr>
          <w:rFonts w:ascii="Times New Roman" w:hAnsi="Times New Roman"/>
          <w:lang w:val="sr-Cyrl-CS"/>
        </w:rPr>
      </w:pP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r w:rsidRPr="00DA7D23">
        <w:rPr>
          <w:rFonts w:ascii="Times New Roman" w:hAnsi="Times New Roman"/>
          <w:lang w:val="sr-Cyrl-CS"/>
        </w:rPr>
        <w:tab/>
      </w:r>
    </w:p>
    <w:p w14:paraId="68C03A9B" w14:textId="77777777" w:rsidR="00E80A2F" w:rsidRPr="00DA7D23" w:rsidRDefault="00E80A2F" w:rsidP="00506D2F">
      <w:pPr>
        <w:rPr>
          <w:rFonts w:ascii="Times New Roman" w:hAnsi="Times New Roman"/>
          <w:lang w:val="sr-Cyrl-CS"/>
        </w:rPr>
      </w:pPr>
    </w:p>
    <w:p w14:paraId="319548D7" w14:textId="77777777" w:rsidR="00E80A2F" w:rsidRPr="00DA7D23" w:rsidRDefault="00E80A2F" w:rsidP="00506D2F">
      <w:pPr>
        <w:rPr>
          <w:rFonts w:ascii="Times New Roman" w:hAnsi="Times New Roman"/>
          <w:lang w:val="sr-Cyrl-CS"/>
        </w:rPr>
      </w:pPr>
    </w:p>
    <w:p w14:paraId="47183599" w14:textId="77777777" w:rsidR="00E80A2F" w:rsidRPr="00DA7D23" w:rsidRDefault="00E80A2F" w:rsidP="00506D2F">
      <w:pPr>
        <w:rPr>
          <w:rFonts w:ascii="Times New Roman" w:hAnsi="Times New Roman"/>
          <w:lang w:val="sr-Cyrl-CS"/>
        </w:rPr>
      </w:pPr>
    </w:p>
    <w:p w14:paraId="06CD1217" w14:textId="77777777" w:rsidR="00E80A2F" w:rsidRPr="00DA7D23" w:rsidRDefault="00E80A2F" w:rsidP="00506D2F">
      <w:pPr>
        <w:rPr>
          <w:rFonts w:ascii="Times New Roman" w:hAnsi="Times New Roman"/>
          <w:lang w:val="sr-Cyrl-CS"/>
        </w:rPr>
      </w:pPr>
    </w:p>
    <w:p w14:paraId="043BB83A" w14:textId="77777777" w:rsidR="00E80A2F" w:rsidRDefault="00E80A2F" w:rsidP="00506D2F">
      <w:pPr>
        <w:rPr>
          <w:rFonts w:ascii="Times New Roman" w:hAnsi="Times New Roman"/>
          <w:lang w:val="sr-Cyrl-CS"/>
        </w:rPr>
      </w:pPr>
    </w:p>
    <w:p w14:paraId="02174192" w14:textId="76941BC6" w:rsidR="00E80A2F" w:rsidRDefault="00E80A2F" w:rsidP="00506D2F">
      <w:pPr>
        <w:rPr>
          <w:rFonts w:ascii="Times New Roman" w:hAnsi="Times New Roman"/>
          <w:lang w:val="sr-Cyrl-CS"/>
        </w:rPr>
      </w:pPr>
    </w:p>
    <w:p w14:paraId="2AFA6554" w14:textId="77777777" w:rsidR="00094636" w:rsidRDefault="00094636" w:rsidP="00506D2F">
      <w:pPr>
        <w:rPr>
          <w:rFonts w:ascii="Times New Roman" w:hAnsi="Times New Roman"/>
          <w:lang w:val="sr-Cyrl-CS"/>
        </w:rPr>
      </w:pPr>
    </w:p>
    <w:p w14:paraId="513B2FDE" w14:textId="6D7803C4" w:rsidR="00E80A2F" w:rsidRDefault="00E80A2F" w:rsidP="00506D2F">
      <w:pPr>
        <w:rPr>
          <w:rFonts w:ascii="Times New Roman" w:hAnsi="Times New Roman"/>
          <w:lang w:val="sr-Cyrl-CS"/>
        </w:rPr>
      </w:pPr>
    </w:p>
    <w:p w14:paraId="3035774E" w14:textId="0E2EC3FB" w:rsidR="009828E3" w:rsidRDefault="009828E3" w:rsidP="00506D2F">
      <w:pPr>
        <w:rPr>
          <w:rFonts w:ascii="Times New Roman" w:hAnsi="Times New Roman"/>
          <w:lang w:val="sr-Cyrl-CS"/>
        </w:rPr>
      </w:pPr>
    </w:p>
    <w:p w14:paraId="33212317" w14:textId="194BF7F5" w:rsidR="009828E3" w:rsidRDefault="009828E3" w:rsidP="00506D2F">
      <w:pPr>
        <w:rPr>
          <w:rFonts w:ascii="Times New Roman" w:hAnsi="Times New Roman"/>
          <w:lang w:val="sr-Cyrl-CS"/>
        </w:rPr>
      </w:pPr>
    </w:p>
    <w:p w14:paraId="12743A3D" w14:textId="77777777" w:rsidR="009828E3" w:rsidRPr="00DA7D23" w:rsidRDefault="009828E3" w:rsidP="00506D2F">
      <w:pPr>
        <w:rPr>
          <w:rFonts w:ascii="Times New Roman" w:hAnsi="Times New Roman"/>
          <w:lang w:val="sr-Cyrl-CS"/>
        </w:rPr>
      </w:pPr>
    </w:p>
    <w:p w14:paraId="66A82978" w14:textId="77777777" w:rsidR="00E80A2F" w:rsidRPr="00DA7D23" w:rsidRDefault="00E80A2F" w:rsidP="00506D2F">
      <w:pPr>
        <w:jc w:val="center"/>
        <w:rPr>
          <w:rFonts w:ascii="Times New Roman" w:hAnsi="Times New Roman"/>
          <w:b/>
          <w:lang w:val="sr-Cyrl-CS"/>
        </w:rPr>
      </w:pPr>
      <w:r w:rsidRPr="00DA7D23">
        <w:rPr>
          <w:rFonts w:ascii="Times New Roman" w:hAnsi="Times New Roman"/>
          <w:b/>
          <w:lang w:val="sr-Cyrl-CS"/>
        </w:rPr>
        <w:t>У П У Т С Т В О</w:t>
      </w:r>
    </w:p>
    <w:p w14:paraId="3F57976F" w14:textId="4E6D42EF" w:rsidR="004F387E" w:rsidRDefault="00480CA9" w:rsidP="0040365C">
      <w:pPr>
        <w:jc w:val="center"/>
        <w:rPr>
          <w:rFonts w:ascii="Times New Roman" w:hAnsi="Times New Roman"/>
          <w:lang w:val="sr-Cyrl-CS"/>
        </w:rPr>
      </w:pPr>
      <w:r>
        <w:rPr>
          <w:rFonts w:ascii="Times New Roman" w:hAnsi="Times New Roman"/>
          <w:lang w:val="sr-Cyrl-CS"/>
        </w:rPr>
        <w:t>з</w:t>
      </w:r>
      <w:r w:rsidRPr="00EC050F">
        <w:rPr>
          <w:rFonts w:ascii="Times New Roman" w:hAnsi="Times New Roman"/>
          <w:lang w:val="sr-Cyrl-CS"/>
        </w:rPr>
        <w:t xml:space="preserve">а </w:t>
      </w:r>
      <w:r>
        <w:rPr>
          <w:rFonts w:ascii="Times New Roman" w:hAnsi="Times New Roman"/>
          <w:lang w:val="sr-Cyrl-CS"/>
        </w:rPr>
        <w:t>сачињавање</w:t>
      </w:r>
      <w:r w:rsidRPr="00EC050F">
        <w:rPr>
          <w:rFonts w:ascii="Times New Roman" w:hAnsi="Times New Roman"/>
          <w:lang w:val="sr-Cyrl-CS"/>
        </w:rPr>
        <w:t xml:space="preserve"> понуде по позиву бр. </w:t>
      </w:r>
      <w:r w:rsidR="004F387E">
        <w:rPr>
          <w:rFonts w:ascii="Times New Roman" w:hAnsi="Times New Roman"/>
          <w:lang w:val="sr-Cyrl-CS"/>
        </w:rPr>
        <w:t>У-</w:t>
      </w:r>
      <w:r w:rsidR="00D54D7F">
        <w:rPr>
          <w:rFonts w:ascii="Times New Roman" w:hAnsi="Times New Roman"/>
          <w:lang w:val="sr-Cyrl-CS"/>
        </w:rPr>
        <w:t>1</w:t>
      </w:r>
      <w:r w:rsidR="004F387E">
        <w:rPr>
          <w:rFonts w:ascii="Times New Roman" w:hAnsi="Times New Roman"/>
          <w:lang w:val="sr-Cyrl-CS"/>
        </w:rPr>
        <w:t>/2022</w:t>
      </w:r>
    </w:p>
    <w:p w14:paraId="65B3E703" w14:textId="68D44AC8" w:rsidR="00480CA9" w:rsidRPr="00514CA2" w:rsidRDefault="004F387E" w:rsidP="004F387E">
      <w:pPr>
        <w:rPr>
          <w:rFonts w:ascii="Times New Roman" w:hAnsi="Times New Roman"/>
          <w:lang w:val="sr-Cyrl-CS"/>
        </w:rPr>
      </w:pPr>
      <w:r>
        <w:rPr>
          <w:rFonts w:ascii="Times New Roman" w:hAnsi="Times New Roman"/>
          <w:b/>
          <w:lang w:val="sr-Cyrl-CS"/>
        </w:rPr>
        <w:t xml:space="preserve">           </w:t>
      </w:r>
      <w:r w:rsidR="00480CA9" w:rsidRPr="00514CA2">
        <w:rPr>
          <w:rFonts w:ascii="Times New Roman" w:hAnsi="Times New Roman"/>
          <w:lang w:val="sr-Cyrl-CS"/>
        </w:rPr>
        <w:t xml:space="preserve"> 1.Понуда се подноси на оригиналном обрасцу из документације.</w:t>
      </w:r>
    </w:p>
    <w:p w14:paraId="41B251C8" w14:textId="77777777" w:rsidR="00480CA9" w:rsidRPr="00514CA2" w:rsidRDefault="00480CA9" w:rsidP="00480CA9">
      <w:pPr>
        <w:rPr>
          <w:rFonts w:ascii="Times New Roman" w:hAnsi="Times New Roman"/>
          <w:lang w:val="sr-Cyrl-CS"/>
        </w:rPr>
      </w:pPr>
      <w:r w:rsidRPr="00514CA2">
        <w:rPr>
          <w:rFonts w:ascii="Times New Roman" w:hAnsi="Times New Roman"/>
          <w:lang w:val="sr-Cyrl-CS"/>
        </w:rPr>
        <w:tab/>
        <w:t>Понуда мора бити јасна, читко откуцана или написана неизбрисивим мастилом и свака страна мора бити потписана од стране овлашћеног лица.</w:t>
      </w:r>
    </w:p>
    <w:p w14:paraId="53423E82" w14:textId="07769B3B" w:rsidR="004F387E" w:rsidRPr="00D54D7F" w:rsidRDefault="00480CA9" w:rsidP="00480CA9">
      <w:pPr>
        <w:rPr>
          <w:rFonts w:ascii="Times New Roman" w:hAnsi="Times New Roman"/>
        </w:rPr>
      </w:pPr>
      <w:r w:rsidRPr="00514CA2">
        <w:rPr>
          <w:rFonts w:ascii="Times New Roman" w:hAnsi="Times New Roman"/>
          <w:lang w:val="sr-Cyrl-CS"/>
        </w:rPr>
        <w:t>Понуда се подноси у затвореној коверти, са тачно наведеном адресом понуђача и назнаком  НЕ</w:t>
      </w:r>
      <w:r>
        <w:rPr>
          <w:rFonts w:ascii="Times New Roman" w:hAnsi="Times New Roman"/>
          <w:lang w:val="sr-Cyrl-CS"/>
        </w:rPr>
        <w:t xml:space="preserve"> ОТВАРАТИ – понуда за  набавку „</w:t>
      </w:r>
      <w:r w:rsidR="004749E0">
        <w:rPr>
          <w:rFonts w:ascii="Times New Roman" w:hAnsi="Times New Roman"/>
          <w:lang w:val="sr-Cyrl-CS"/>
        </w:rPr>
        <w:t>услуга заштите од пожара</w:t>
      </w:r>
      <w:r>
        <w:rPr>
          <w:rFonts w:ascii="Times New Roman" w:hAnsi="Times New Roman"/>
          <w:lang w:val="sr-Cyrl-CS"/>
        </w:rPr>
        <w:t xml:space="preserve">“  бр: </w:t>
      </w:r>
      <w:r w:rsidR="004F387E">
        <w:rPr>
          <w:rFonts w:ascii="Times New Roman" w:hAnsi="Times New Roman"/>
          <w:lang w:val="sr-Cyrl-CS"/>
        </w:rPr>
        <w:t>У-</w:t>
      </w:r>
      <w:r w:rsidR="00D54D7F">
        <w:rPr>
          <w:rFonts w:ascii="Times New Roman" w:hAnsi="Times New Roman"/>
          <w:lang w:val="sr-Cyrl-CS"/>
        </w:rPr>
        <w:t>1</w:t>
      </w:r>
      <w:r w:rsidR="004F387E">
        <w:rPr>
          <w:rFonts w:ascii="Times New Roman" w:hAnsi="Times New Roman"/>
          <w:lang w:val="sr-Cyrl-CS"/>
        </w:rPr>
        <w:t>/2022.</w:t>
      </w:r>
    </w:p>
    <w:p w14:paraId="7B83E104" w14:textId="093BB959" w:rsidR="00480CA9" w:rsidRPr="00514CA2" w:rsidRDefault="00480CA9" w:rsidP="00480CA9">
      <w:pPr>
        <w:rPr>
          <w:rFonts w:ascii="Times New Roman" w:hAnsi="Times New Roman"/>
          <w:lang w:val="sr-Cyrl-CS"/>
        </w:rPr>
      </w:pPr>
      <w:r w:rsidRPr="00514CA2">
        <w:rPr>
          <w:rFonts w:ascii="Times New Roman" w:hAnsi="Times New Roman"/>
          <w:lang w:val="sr-Cyrl-CS"/>
        </w:rPr>
        <w:tab/>
        <w:t>2.Понуда и сва акта морају бити на српском језику. Понуда се доставља тако што понуђач уписује тражене податке у обрасце који су саставни део документације.</w:t>
      </w:r>
    </w:p>
    <w:p w14:paraId="0D5C595B" w14:textId="77777777" w:rsidR="00480CA9" w:rsidRPr="00514CA2" w:rsidRDefault="00480CA9" w:rsidP="00480CA9">
      <w:pPr>
        <w:jc w:val="both"/>
        <w:rPr>
          <w:rFonts w:ascii="Times New Roman" w:hAnsi="Times New Roman"/>
          <w:lang w:val="sr-Cyrl-CS"/>
        </w:rPr>
      </w:pPr>
      <w:r w:rsidRPr="00514CA2">
        <w:rPr>
          <w:rFonts w:ascii="Times New Roman" w:hAnsi="Times New Roman"/>
          <w:lang w:val="sr-Cyrl-CS"/>
        </w:rPr>
        <w:t>Комисија за набавке узеће у разматрање само благовремене понуде. Понуда ће се сматрати благовременом ако је наручиоцу достављена до рока назначеног у позиву за достављање.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w:t>
      </w:r>
    </w:p>
    <w:p w14:paraId="2ADCB820" w14:textId="77777777" w:rsidR="00480CA9" w:rsidRPr="002D4986" w:rsidRDefault="00480CA9" w:rsidP="00480CA9">
      <w:pPr>
        <w:rPr>
          <w:rFonts w:ascii="Times New Roman" w:hAnsi="Times New Roman"/>
          <w:lang w:val="sr-Latn-CS"/>
        </w:rPr>
      </w:pPr>
      <w:r w:rsidRPr="00514CA2">
        <w:rPr>
          <w:rFonts w:ascii="Times New Roman" w:hAnsi="Times New Roman"/>
          <w:lang w:val="sr-Cyrl-CS"/>
        </w:rPr>
        <w:tab/>
      </w:r>
      <w:r w:rsidRPr="00EC050F">
        <w:rPr>
          <w:rFonts w:ascii="Times New Roman" w:hAnsi="Times New Roman"/>
          <w:lang w:val="sr-Cyrl-CS"/>
        </w:rPr>
        <w:t xml:space="preserve">Вредновање понуда ће се вршити на основу следећих критеријума : </w:t>
      </w:r>
      <w:r>
        <w:rPr>
          <w:rFonts w:ascii="Times New Roman" w:hAnsi="Times New Roman"/>
          <w:lang w:val="sr-Cyrl-CS"/>
        </w:rPr>
        <w:t>најнижа понуђена цена</w:t>
      </w:r>
      <w:r>
        <w:rPr>
          <w:rFonts w:ascii="Times New Roman" w:hAnsi="Times New Roman"/>
          <w:lang w:val="sr-Latn-CS"/>
        </w:rPr>
        <w:t>.</w:t>
      </w:r>
    </w:p>
    <w:p w14:paraId="709062B6"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14:paraId="6E27DE12"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1. Наручилац ће упутити позив понуђачима чије су понуде са истом најнижом понуђеном ценом да присуствују поступку жребања;</w:t>
      </w:r>
    </w:p>
    <w:p w14:paraId="0A7F3F6B"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2. Поступак жребања водиће председник Комисије и биће обављен упросторијама наручиоца;</w:t>
      </w:r>
    </w:p>
    <w:p w14:paraId="4EB0AE7B"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3. Комисија ће водити записник о поступку жребања;</w:t>
      </w:r>
    </w:p>
    <w:p w14:paraId="6B2290E1"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4. Комисија ће припремити посуду и куглице у којима ће бити папирићи са</w:t>
      </w:r>
      <w:r>
        <w:rPr>
          <w:rFonts w:ascii="Times New Roman" w:hAnsi="Times New Roman"/>
          <w:noProof/>
          <w:lang w:val="sr-Cyrl-CS"/>
        </w:rPr>
        <w:t xml:space="preserve"> </w:t>
      </w:r>
      <w:r w:rsidRPr="00343DD9">
        <w:rPr>
          <w:rFonts w:ascii="Times New Roman" w:hAnsi="Times New Roman"/>
          <w:noProof/>
        </w:rPr>
        <w:t>називима понуђача чије су понуде са истом најнижом понуђеном ценом;</w:t>
      </w:r>
    </w:p>
    <w:p w14:paraId="281CECAB" w14:textId="77777777" w:rsidR="00480CA9" w:rsidRPr="00343DD9" w:rsidRDefault="00480CA9" w:rsidP="00480CA9">
      <w:pPr>
        <w:autoSpaceDE w:val="0"/>
        <w:autoSpaceDN w:val="0"/>
        <w:adjustRightInd w:val="0"/>
        <w:spacing w:after="0"/>
        <w:ind w:firstLine="567"/>
        <w:jc w:val="both"/>
        <w:rPr>
          <w:rFonts w:ascii="Times New Roman" w:hAnsi="Times New Roman"/>
          <w:noProof/>
        </w:rPr>
      </w:pPr>
      <w:r w:rsidRPr="00343DD9">
        <w:rPr>
          <w:rFonts w:ascii="Times New Roman" w:hAnsi="Times New Roman"/>
          <w:noProof/>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14:paraId="78B0295E" w14:textId="77777777" w:rsidR="00480CA9" w:rsidRDefault="00480CA9" w:rsidP="00480CA9">
      <w:pPr>
        <w:rPr>
          <w:rFonts w:ascii="Times New Roman" w:hAnsi="Times New Roman"/>
          <w:lang w:val="sr-Cyrl-CS"/>
        </w:rPr>
      </w:pPr>
    </w:p>
    <w:p w14:paraId="193005C5" w14:textId="77777777" w:rsidR="00480CA9" w:rsidRDefault="00480CA9" w:rsidP="00480CA9">
      <w:pPr>
        <w:rPr>
          <w:rFonts w:ascii="Times New Roman" w:hAnsi="Times New Roman"/>
          <w:lang w:val="sr-Cyrl-CS"/>
        </w:rPr>
      </w:pPr>
    </w:p>
    <w:p w14:paraId="625A0B8A" w14:textId="77777777" w:rsidR="00480CA9" w:rsidRDefault="00480CA9" w:rsidP="00480CA9">
      <w:pPr>
        <w:rPr>
          <w:rFonts w:ascii="Times New Roman" w:hAnsi="Times New Roman"/>
          <w:lang w:val="sr-Cyrl-CS"/>
        </w:rPr>
      </w:pPr>
    </w:p>
    <w:p w14:paraId="26CF49DF" w14:textId="77777777" w:rsidR="00E80A2F" w:rsidRPr="00DA7D23" w:rsidRDefault="00E80A2F" w:rsidP="00480CA9">
      <w:pPr>
        <w:rPr>
          <w:rFonts w:ascii="Times New Roman" w:hAnsi="Times New Roman"/>
          <w:b/>
          <w:lang w:val="sr-Cyrl-CS"/>
        </w:rPr>
      </w:pPr>
    </w:p>
    <w:p w14:paraId="7951C20E" w14:textId="77777777" w:rsidR="00E80A2F" w:rsidRPr="00FC10AD" w:rsidRDefault="00E80A2F" w:rsidP="00506D2F">
      <w:pPr>
        <w:rPr>
          <w:rFonts w:ascii="Times New Roman" w:hAnsi="Times New Roman"/>
          <w:b/>
          <w:lang w:val="sr-Cyrl-CS"/>
        </w:rPr>
      </w:pPr>
    </w:p>
    <w:p w14:paraId="508E8F51" w14:textId="77777777" w:rsidR="00E80A2F" w:rsidRPr="00FC10AD" w:rsidRDefault="00E80A2F" w:rsidP="00A7668B">
      <w:pPr>
        <w:spacing w:after="0"/>
        <w:rPr>
          <w:rFonts w:ascii="Times New Roman" w:hAnsi="Times New Roman"/>
          <w:lang w:val="sr-Cyrl-CS"/>
        </w:rPr>
      </w:pPr>
      <w:r w:rsidRPr="00FC10AD">
        <w:rPr>
          <w:rFonts w:ascii="Times New Roman" w:hAnsi="Times New Roman"/>
          <w:lang w:val="sr-Cyrl-CS"/>
        </w:rPr>
        <w:t>ЈКП ‘’ ВИДРАК‘’ ВАЉЕВО</w:t>
      </w:r>
    </w:p>
    <w:p w14:paraId="081CF690" w14:textId="38F8EFB1" w:rsidR="00E80A2F" w:rsidRPr="00DA7D23" w:rsidRDefault="00E80A2F" w:rsidP="00A7668B">
      <w:pPr>
        <w:spacing w:after="0"/>
        <w:rPr>
          <w:rFonts w:ascii="Times New Roman" w:hAnsi="Times New Roman"/>
          <w:lang w:val="sr-Cyrl-CS"/>
        </w:rPr>
      </w:pPr>
      <w:r w:rsidRPr="00FC10AD">
        <w:rPr>
          <w:rFonts w:ascii="Times New Roman" w:hAnsi="Times New Roman"/>
          <w:lang w:val="sr-Cyrl-CS"/>
        </w:rPr>
        <w:t>Број</w:t>
      </w:r>
      <w:r w:rsidRPr="00DA7D23">
        <w:rPr>
          <w:rFonts w:ascii="Times New Roman" w:hAnsi="Times New Roman"/>
          <w:lang w:val="sr-Latn-CS"/>
        </w:rPr>
        <w:t>: 01 -</w:t>
      </w:r>
      <w:r w:rsidR="00D54D7F">
        <w:rPr>
          <w:rFonts w:ascii="Times New Roman" w:hAnsi="Times New Roman"/>
          <w:lang w:val="sr-Cyrl-RS"/>
        </w:rPr>
        <w:t>106</w:t>
      </w:r>
      <w:r w:rsidR="004749E0">
        <w:rPr>
          <w:rFonts w:ascii="Times New Roman" w:hAnsi="Times New Roman"/>
          <w:lang w:val="sr-Cyrl-RS"/>
        </w:rPr>
        <w:t>4</w:t>
      </w:r>
      <w:r w:rsidR="00D54D7F">
        <w:rPr>
          <w:rFonts w:ascii="Times New Roman" w:hAnsi="Times New Roman"/>
          <w:lang w:val="sr-Cyrl-RS"/>
        </w:rPr>
        <w:t>/</w:t>
      </w:r>
      <w:r w:rsidRPr="00DA7D23">
        <w:rPr>
          <w:rFonts w:ascii="Times New Roman" w:hAnsi="Times New Roman"/>
          <w:lang w:val="sr-Latn-CS"/>
        </w:rPr>
        <w:t>1-</w:t>
      </w:r>
      <w:r w:rsidR="00636846">
        <w:rPr>
          <w:rFonts w:ascii="Times New Roman" w:hAnsi="Times New Roman"/>
          <w:lang w:val="sr-Cyrl-CS"/>
        </w:rPr>
        <w:t>2</w:t>
      </w:r>
      <w:r w:rsidR="004F387E">
        <w:rPr>
          <w:rFonts w:ascii="Times New Roman" w:hAnsi="Times New Roman"/>
          <w:lang w:val="sr-Cyrl-CS"/>
        </w:rPr>
        <w:t>2</w:t>
      </w:r>
    </w:p>
    <w:p w14:paraId="5A2BA783" w14:textId="5A7148ED" w:rsidR="00A7668B" w:rsidRDefault="00352271" w:rsidP="00A7668B">
      <w:pPr>
        <w:spacing w:after="0"/>
        <w:rPr>
          <w:rFonts w:ascii="Times New Roman" w:hAnsi="Times New Roman"/>
          <w:lang w:val="sr-Cyrl-RS"/>
        </w:rPr>
      </w:pPr>
      <w:r w:rsidRPr="00352271">
        <w:rPr>
          <w:rFonts w:ascii="Times New Roman" w:hAnsi="Times New Roman"/>
          <w:lang w:val="sr-Cyrl-RS"/>
        </w:rPr>
        <w:t xml:space="preserve">У Ваљеву </w:t>
      </w:r>
      <w:r w:rsidR="00094636">
        <w:rPr>
          <w:rFonts w:ascii="Times New Roman" w:hAnsi="Times New Roman"/>
          <w:lang w:val="sr-Cyrl-RS"/>
        </w:rPr>
        <w:t>2</w:t>
      </w:r>
      <w:r w:rsidR="00D54D7F">
        <w:rPr>
          <w:rFonts w:ascii="Times New Roman" w:hAnsi="Times New Roman"/>
          <w:lang w:val="sr-Cyrl-RS"/>
        </w:rPr>
        <w:t>5</w:t>
      </w:r>
      <w:r w:rsidRPr="00352271">
        <w:rPr>
          <w:rFonts w:ascii="Times New Roman" w:hAnsi="Times New Roman"/>
          <w:lang w:val="sr-Cyrl-RS"/>
        </w:rPr>
        <w:t>.</w:t>
      </w:r>
      <w:r w:rsidR="004F387E">
        <w:rPr>
          <w:rFonts w:ascii="Times New Roman" w:hAnsi="Times New Roman"/>
          <w:lang w:val="sr-Cyrl-RS"/>
        </w:rPr>
        <w:t>02</w:t>
      </w:r>
      <w:r w:rsidRPr="00352271">
        <w:rPr>
          <w:rFonts w:ascii="Times New Roman" w:hAnsi="Times New Roman"/>
          <w:lang w:val="sr-Cyrl-RS"/>
        </w:rPr>
        <w:t>.202</w:t>
      </w:r>
      <w:r w:rsidR="004F387E">
        <w:rPr>
          <w:rFonts w:ascii="Times New Roman" w:hAnsi="Times New Roman"/>
          <w:lang w:val="sr-Cyrl-RS"/>
        </w:rPr>
        <w:t>2</w:t>
      </w:r>
      <w:r w:rsidRPr="00352271">
        <w:rPr>
          <w:rFonts w:ascii="Times New Roman" w:hAnsi="Times New Roman"/>
          <w:lang w:val="sr-Cyrl-RS"/>
        </w:rPr>
        <w:t xml:space="preserve"> године</w:t>
      </w:r>
    </w:p>
    <w:p w14:paraId="61E7EAB2" w14:textId="77777777" w:rsidR="00993835" w:rsidRPr="00352271" w:rsidRDefault="00993835" w:rsidP="00A7668B">
      <w:pPr>
        <w:spacing w:after="0"/>
        <w:rPr>
          <w:rFonts w:ascii="Times New Roman" w:hAnsi="Times New Roman"/>
          <w:lang w:val="sr-Cyrl-RS"/>
        </w:rPr>
      </w:pPr>
    </w:p>
    <w:p w14:paraId="57C62514" w14:textId="77777777" w:rsidR="00E80A2F" w:rsidRPr="00DA7D23" w:rsidRDefault="00E80A2F" w:rsidP="00A7668B">
      <w:pPr>
        <w:spacing w:after="0"/>
        <w:rPr>
          <w:rFonts w:ascii="Times New Roman" w:hAnsi="Times New Roman"/>
          <w:lang w:val="sr-Latn-CS"/>
        </w:rPr>
      </w:pPr>
      <w:r w:rsidRPr="00DA7D23">
        <w:rPr>
          <w:rFonts w:ascii="Times New Roman" w:hAnsi="Times New Roman"/>
          <w:u w:val="single"/>
          <w:lang w:val="sr-Latn-CS"/>
        </w:rPr>
        <w:t xml:space="preserve">             </w:t>
      </w:r>
    </w:p>
    <w:p w14:paraId="67895DF5" w14:textId="1DEE4911" w:rsidR="005C7AB3" w:rsidRPr="00A7668B" w:rsidRDefault="00094636" w:rsidP="005C7AB3">
      <w:pPr>
        <w:shd w:val="clear" w:color="auto" w:fill="E0E0E0"/>
        <w:spacing w:after="0"/>
        <w:jc w:val="center"/>
        <w:rPr>
          <w:rFonts w:ascii="Times New Roman" w:hAnsi="Times New Roman"/>
          <w:b/>
        </w:rPr>
      </w:pPr>
      <w:r>
        <w:rPr>
          <w:rFonts w:ascii="Times New Roman" w:hAnsi="Times New Roman"/>
          <w:b/>
          <w:lang w:val="sr-Cyrl-RS"/>
        </w:rPr>
        <w:t xml:space="preserve">            </w:t>
      </w:r>
      <w:r w:rsidR="00E80A2F" w:rsidRPr="005C7AB3">
        <w:rPr>
          <w:rFonts w:ascii="Times New Roman" w:hAnsi="Times New Roman"/>
          <w:b/>
          <w:lang w:val="sr-Latn-CS"/>
        </w:rPr>
        <w:t>ОБРАЗАЦ ПОНУДЕ</w:t>
      </w:r>
      <w:r w:rsidR="00A7668B">
        <w:rPr>
          <w:rFonts w:ascii="Times New Roman" w:hAnsi="Times New Roman"/>
          <w:b/>
        </w:rPr>
        <w:t xml:space="preserve"> </w:t>
      </w:r>
      <w:proofErr w:type="spellStart"/>
      <w:r w:rsidR="00A7668B">
        <w:rPr>
          <w:rFonts w:ascii="Times New Roman" w:hAnsi="Times New Roman"/>
          <w:b/>
        </w:rPr>
        <w:t>бр</w:t>
      </w:r>
      <w:proofErr w:type="spellEnd"/>
      <w:r w:rsidR="00A7668B">
        <w:rPr>
          <w:rFonts w:ascii="Times New Roman" w:hAnsi="Times New Roman"/>
          <w:b/>
        </w:rPr>
        <w:t>. _____</w:t>
      </w:r>
    </w:p>
    <w:p w14:paraId="1BE67D36" w14:textId="05F784A5" w:rsidR="005C7AB3" w:rsidRPr="005C7AB3" w:rsidRDefault="005C7AB3" w:rsidP="00765CE1">
      <w:pPr>
        <w:shd w:val="clear" w:color="auto" w:fill="E0E0E0"/>
        <w:jc w:val="center"/>
        <w:rPr>
          <w:rFonts w:ascii="Times New Roman" w:hAnsi="Times New Roman"/>
          <w:b/>
        </w:rPr>
      </w:pPr>
      <w:r w:rsidRPr="005C7AB3">
        <w:rPr>
          <w:rFonts w:ascii="Times New Roman" w:hAnsi="Times New Roman"/>
          <w:b/>
        </w:rPr>
        <w:t>-</w:t>
      </w:r>
      <w:r w:rsidR="00E87502" w:rsidRPr="00E87502">
        <w:rPr>
          <w:rFonts w:ascii="Times New Roman" w:hAnsi="Times New Roman"/>
          <w:lang w:val="sr-Cyrl-CS"/>
        </w:rPr>
        <w:t xml:space="preserve"> </w:t>
      </w:r>
      <w:r w:rsidR="004749E0" w:rsidRPr="004749E0">
        <w:rPr>
          <w:rFonts w:ascii="Times New Roman" w:hAnsi="Times New Roman"/>
          <w:b/>
          <w:bCs/>
          <w:lang w:val="sr-Cyrl-CS"/>
        </w:rPr>
        <w:t>услуга заштите од пожара</w:t>
      </w:r>
      <w:r w:rsidR="004749E0" w:rsidRPr="00D54D7F">
        <w:rPr>
          <w:rFonts w:ascii="Times New Roman" w:hAnsi="Times New Roman"/>
          <w:b/>
          <w:bCs/>
        </w:rPr>
        <w:t xml:space="preserve"> </w:t>
      </w:r>
      <w:r w:rsidRPr="00D54D7F">
        <w:rPr>
          <w:rFonts w:ascii="Times New Roman" w:hAnsi="Times New Roman"/>
          <w:b/>
          <w:b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7115"/>
      </w:tblGrid>
      <w:tr w:rsidR="00E80A2F" w:rsidRPr="00841136" w14:paraId="19999C9A" w14:textId="77777777" w:rsidTr="00841136">
        <w:tc>
          <w:tcPr>
            <w:tcW w:w="3073" w:type="dxa"/>
            <w:shd w:val="clear" w:color="auto" w:fill="E0E0E0"/>
          </w:tcPr>
          <w:p w14:paraId="745E4819"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Назив фирме и седиште</w:t>
            </w:r>
          </w:p>
        </w:tc>
        <w:tc>
          <w:tcPr>
            <w:tcW w:w="7115" w:type="dxa"/>
          </w:tcPr>
          <w:p w14:paraId="6000CBDC" w14:textId="77777777" w:rsidR="00E80A2F" w:rsidRPr="00841136" w:rsidRDefault="00E80A2F" w:rsidP="00AB320A">
            <w:pPr>
              <w:rPr>
                <w:rFonts w:ascii="Times New Roman" w:hAnsi="Times New Roman"/>
                <w:b/>
                <w:lang w:val="sr-Latn-CS"/>
              </w:rPr>
            </w:pPr>
          </w:p>
        </w:tc>
      </w:tr>
      <w:tr w:rsidR="00E80A2F" w:rsidRPr="00841136" w14:paraId="4D17E772" w14:textId="77777777" w:rsidTr="00841136">
        <w:tc>
          <w:tcPr>
            <w:tcW w:w="3073" w:type="dxa"/>
            <w:shd w:val="clear" w:color="auto" w:fill="E0E0E0"/>
          </w:tcPr>
          <w:p w14:paraId="35198614"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Адреса понуђача</w:t>
            </w:r>
          </w:p>
        </w:tc>
        <w:tc>
          <w:tcPr>
            <w:tcW w:w="7115" w:type="dxa"/>
          </w:tcPr>
          <w:p w14:paraId="2F3987B5" w14:textId="77777777" w:rsidR="00E80A2F" w:rsidRPr="00841136" w:rsidRDefault="00E80A2F" w:rsidP="00AB320A">
            <w:pPr>
              <w:rPr>
                <w:rFonts w:ascii="Times New Roman" w:hAnsi="Times New Roman"/>
                <w:b/>
                <w:lang w:val="sr-Latn-CS"/>
              </w:rPr>
            </w:pPr>
          </w:p>
        </w:tc>
      </w:tr>
      <w:tr w:rsidR="00E80A2F" w:rsidRPr="00841136" w14:paraId="018E33B2" w14:textId="77777777" w:rsidTr="00841136">
        <w:tc>
          <w:tcPr>
            <w:tcW w:w="3073" w:type="dxa"/>
            <w:shd w:val="clear" w:color="auto" w:fill="E0E0E0"/>
          </w:tcPr>
          <w:p w14:paraId="2916DF33"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Име и презиме контакт особе</w:t>
            </w:r>
          </w:p>
        </w:tc>
        <w:tc>
          <w:tcPr>
            <w:tcW w:w="7115" w:type="dxa"/>
          </w:tcPr>
          <w:p w14:paraId="6D7D78BF" w14:textId="77777777" w:rsidR="00E80A2F" w:rsidRPr="00841136" w:rsidRDefault="00E80A2F" w:rsidP="00AB320A">
            <w:pPr>
              <w:rPr>
                <w:rFonts w:ascii="Times New Roman" w:hAnsi="Times New Roman"/>
                <w:b/>
                <w:lang w:val="sr-Latn-CS"/>
              </w:rPr>
            </w:pPr>
          </w:p>
        </w:tc>
      </w:tr>
      <w:tr w:rsidR="00E80A2F" w:rsidRPr="00841136" w14:paraId="219D745D" w14:textId="77777777" w:rsidTr="00841136">
        <w:tc>
          <w:tcPr>
            <w:tcW w:w="3073" w:type="dxa"/>
            <w:shd w:val="clear" w:color="auto" w:fill="E0E0E0"/>
          </w:tcPr>
          <w:p w14:paraId="4761F454"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Тел.,факс, е-маил</w:t>
            </w:r>
          </w:p>
        </w:tc>
        <w:tc>
          <w:tcPr>
            <w:tcW w:w="7115" w:type="dxa"/>
          </w:tcPr>
          <w:p w14:paraId="13E70AFE" w14:textId="77777777" w:rsidR="00E80A2F" w:rsidRPr="00841136" w:rsidRDefault="00E80A2F" w:rsidP="00AB320A">
            <w:pPr>
              <w:rPr>
                <w:rFonts w:ascii="Times New Roman" w:hAnsi="Times New Roman"/>
                <w:b/>
                <w:lang w:val="sr-Latn-CS"/>
              </w:rPr>
            </w:pPr>
          </w:p>
        </w:tc>
      </w:tr>
      <w:tr w:rsidR="00E80A2F" w:rsidRPr="00841136" w14:paraId="561F4FE3" w14:textId="77777777" w:rsidTr="00841136">
        <w:tc>
          <w:tcPr>
            <w:tcW w:w="3073" w:type="dxa"/>
            <w:shd w:val="clear" w:color="auto" w:fill="E0E0E0"/>
          </w:tcPr>
          <w:p w14:paraId="3085CF34"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Жиро- рачун</w:t>
            </w:r>
          </w:p>
        </w:tc>
        <w:tc>
          <w:tcPr>
            <w:tcW w:w="7115" w:type="dxa"/>
          </w:tcPr>
          <w:p w14:paraId="186AD94E" w14:textId="77777777" w:rsidR="00E80A2F" w:rsidRPr="00841136" w:rsidRDefault="00E80A2F" w:rsidP="00AB320A">
            <w:pPr>
              <w:rPr>
                <w:rFonts w:ascii="Times New Roman" w:hAnsi="Times New Roman"/>
                <w:b/>
                <w:lang w:val="sr-Latn-CS"/>
              </w:rPr>
            </w:pPr>
          </w:p>
        </w:tc>
      </w:tr>
      <w:tr w:rsidR="00E80A2F" w:rsidRPr="00841136" w14:paraId="746C561D" w14:textId="77777777" w:rsidTr="00841136">
        <w:tc>
          <w:tcPr>
            <w:tcW w:w="3073" w:type="dxa"/>
            <w:shd w:val="clear" w:color="auto" w:fill="E0E0E0"/>
          </w:tcPr>
          <w:p w14:paraId="0A48AD68"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Матични број</w:t>
            </w:r>
          </w:p>
        </w:tc>
        <w:tc>
          <w:tcPr>
            <w:tcW w:w="7115" w:type="dxa"/>
          </w:tcPr>
          <w:p w14:paraId="21311E83" w14:textId="77777777" w:rsidR="00E80A2F" w:rsidRPr="00841136" w:rsidRDefault="00E80A2F" w:rsidP="00AB320A">
            <w:pPr>
              <w:rPr>
                <w:rFonts w:ascii="Times New Roman" w:hAnsi="Times New Roman"/>
                <w:b/>
                <w:lang w:val="sr-Latn-CS"/>
              </w:rPr>
            </w:pPr>
          </w:p>
        </w:tc>
      </w:tr>
      <w:tr w:rsidR="00E80A2F" w:rsidRPr="00841136" w14:paraId="4C12A413" w14:textId="77777777" w:rsidTr="00841136">
        <w:tc>
          <w:tcPr>
            <w:tcW w:w="3073" w:type="dxa"/>
            <w:shd w:val="clear" w:color="auto" w:fill="E0E0E0"/>
          </w:tcPr>
          <w:p w14:paraId="7B307E28"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Регистарски број</w:t>
            </w:r>
          </w:p>
        </w:tc>
        <w:tc>
          <w:tcPr>
            <w:tcW w:w="7115" w:type="dxa"/>
          </w:tcPr>
          <w:p w14:paraId="0E64CCD4" w14:textId="77777777" w:rsidR="00E80A2F" w:rsidRPr="00841136" w:rsidRDefault="00E80A2F" w:rsidP="00AB320A">
            <w:pPr>
              <w:rPr>
                <w:rFonts w:ascii="Times New Roman" w:hAnsi="Times New Roman"/>
                <w:b/>
                <w:u w:val="single"/>
                <w:lang w:val="sr-Latn-CS"/>
              </w:rPr>
            </w:pPr>
          </w:p>
        </w:tc>
      </w:tr>
      <w:tr w:rsidR="00E80A2F" w:rsidRPr="00841136" w14:paraId="5067BC3D" w14:textId="77777777" w:rsidTr="00841136">
        <w:tc>
          <w:tcPr>
            <w:tcW w:w="3073" w:type="dxa"/>
            <w:shd w:val="clear" w:color="auto" w:fill="E0E0E0"/>
          </w:tcPr>
          <w:p w14:paraId="022D5C8D"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Шифра делатности</w:t>
            </w:r>
          </w:p>
        </w:tc>
        <w:tc>
          <w:tcPr>
            <w:tcW w:w="7115" w:type="dxa"/>
          </w:tcPr>
          <w:p w14:paraId="21443310" w14:textId="77777777" w:rsidR="00E80A2F" w:rsidRPr="00841136" w:rsidRDefault="00E80A2F" w:rsidP="00AB320A">
            <w:pPr>
              <w:rPr>
                <w:rFonts w:ascii="Times New Roman" w:hAnsi="Times New Roman"/>
                <w:b/>
                <w:lang w:val="sr-Latn-CS"/>
              </w:rPr>
            </w:pPr>
          </w:p>
        </w:tc>
      </w:tr>
      <w:tr w:rsidR="00E80A2F" w:rsidRPr="00841136" w14:paraId="1E80E53C" w14:textId="77777777" w:rsidTr="00841136">
        <w:tc>
          <w:tcPr>
            <w:tcW w:w="3073" w:type="dxa"/>
            <w:shd w:val="clear" w:color="auto" w:fill="E0E0E0"/>
          </w:tcPr>
          <w:p w14:paraId="3189EBFF" w14:textId="77777777" w:rsidR="00E80A2F" w:rsidRPr="00841136" w:rsidRDefault="00E80A2F" w:rsidP="00AB320A">
            <w:pPr>
              <w:rPr>
                <w:rFonts w:ascii="Times New Roman" w:hAnsi="Times New Roman"/>
                <w:b/>
                <w:lang w:val="sr-Latn-CS"/>
              </w:rPr>
            </w:pPr>
            <w:r w:rsidRPr="00841136">
              <w:rPr>
                <w:rFonts w:ascii="Times New Roman" w:hAnsi="Times New Roman"/>
                <w:b/>
                <w:lang w:val="sr-Latn-CS"/>
              </w:rPr>
              <w:t>Број  набавке</w:t>
            </w:r>
          </w:p>
        </w:tc>
        <w:tc>
          <w:tcPr>
            <w:tcW w:w="7115" w:type="dxa"/>
          </w:tcPr>
          <w:p w14:paraId="132F73F9" w14:textId="722A1A56" w:rsidR="00E80A2F" w:rsidRPr="00993835" w:rsidRDefault="00993835" w:rsidP="007C4A1B">
            <w:pPr>
              <w:rPr>
                <w:rFonts w:ascii="Times New Roman" w:hAnsi="Times New Roman"/>
                <w:b/>
                <w:bCs/>
                <w:lang w:val="sr-Cyrl-CS"/>
              </w:rPr>
            </w:pPr>
            <w:r w:rsidRPr="00993835">
              <w:rPr>
                <w:rFonts w:ascii="Times New Roman" w:hAnsi="Times New Roman"/>
                <w:b/>
                <w:bCs/>
                <w:lang w:val="sr-Cyrl-CS"/>
              </w:rPr>
              <w:t>У-</w:t>
            </w:r>
            <w:r w:rsidR="00D54D7F">
              <w:rPr>
                <w:rFonts w:ascii="Times New Roman" w:hAnsi="Times New Roman"/>
                <w:b/>
                <w:bCs/>
                <w:lang w:val="sr-Cyrl-CS"/>
              </w:rPr>
              <w:t>1</w:t>
            </w:r>
            <w:r w:rsidRPr="00993835">
              <w:rPr>
                <w:rFonts w:ascii="Times New Roman" w:hAnsi="Times New Roman"/>
                <w:b/>
                <w:bCs/>
                <w:lang w:val="sr-Cyrl-CS"/>
              </w:rPr>
              <w:t>/2022</w:t>
            </w:r>
          </w:p>
        </w:tc>
      </w:tr>
    </w:tbl>
    <w:p w14:paraId="51E6F71A" w14:textId="77777777" w:rsidR="00E80A2F" w:rsidRPr="00DA7D23" w:rsidRDefault="00E80A2F" w:rsidP="00506D2F">
      <w:pPr>
        <w:tabs>
          <w:tab w:val="left" w:pos="1055"/>
        </w:tabs>
        <w:rPr>
          <w:rFonts w:ascii="Times New Roman" w:hAnsi="Times New Roman"/>
          <w:lang w:val="sr-Latn-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844"/>
      </w:tblGrid>
      <w:tr w:rsidR="00E80A2F" w:rsidRPr="00841136" w14:paraId="2D076F56" w14:textId="77777777" w:rsidTr="00E87502">
        <w:tc>
          <w:tcPr>
            <w:tcW w:w="5426" w:type="dxa"/>
            <w:shd w:val="clear" w:color="auto" w:fill="E6E6E6"/>
            <w:vAlign w:val="center"/>
          </w:tcPr>
          <w:p w14:paraId="24A28527" w14:textId="77777777" w:rsidR="00E80A2F" w:rsidRPr="001937C0" w:rsidRDefault="00480CA9" w:rsidP="00841136">
            <w:pPr>
              <w:spacing w:line="360" w:lineRule="auto"/>
              <w:rPr>
                <w:rFonts w:ascii="Times New Roman" w:hAnsi="Times New Roman"/>
                <w:b/>
                <w:lang w:val="sr-Cyrl-CS"/>
              </w:rPr>
            </w:pPr>
            <w:r w:rsidRPr="001937C0">
              <w:rPr>
                <w:rFonts w:ascii="Times New Roman" w:hAnsi="Times New Roman"/>
                <w:b/>
                <w:lang w:val="sr-Latn-CS"/>
              </w:rPr>
              <w:t xml:space="preserve">Услови плаћања (у складу са </w:t>
            </w:r>
            <w:r w:rsidRPr="001937C0">
              <w:rPr>
                <w:rFonts w:ascii="Times New Roman" w:hAnsi="Times New Roman"/>
                <w:b/>
                <w:lang w:val="sr-Cyrl-CS"/>
              </w:rPr>
              <w:t>З</w:t>
            </w:r>
            <w:r w:rsidRPr="001937C0">
              <w:rPr>
                <w:rFonts w:ascii="Times New Roman" w:hAnsi="Times New Roman"/>
                <w:b/>
                <w:lang w:val="sr-Latn-CS"/>
              </w:rPr>
              <w:t xml:space="preserve">аконом о </w:t>
            </w:r>
            <w:r w:rsidRPr="001937C0">
              <w:rPr>
                <w:rFonts w:ascii="Times New Roman" w:hAnsi="Times New Roman"/>
                <w:b/>
                <w:lang w:val="sr-Cyrl-CS"/>
              </w:rPr>
              <w:t xml:space="preserve">роковима измирења новчаних обавеза у </w:t>
            </w:r>
            <w:r w:rsidRPr="001937C0">
              <w:rPr>
                <w:rFonts w:ascii="Times New Roman" w:hAnsi="Times New Roman"/>
                <w:b/>
                <w:lang w:val="sr-Latn-CS"/>
              </w:rPr>
              <w:t>комерцијалним трансакцијама)</w:t>
            </w:r>
          </w:p>
        </w:tc>
        <w:tc>
          <w:tcPr>
            <w:tcW w:w="3844" w:type="dxa"/>
          </w:tcPr>
          <w:p w14:paraId="09DAE171" w14:textId="77777777" w:rsidR="00E80A2F" w:rsidRPr="00841136" w:rsidRDefault="00480CA9" w:rsidP="00841136">
            <w:pPr>
              <w:spacing w:line="360" w:lineRule="auto"/>
              <w:rPr>
                <w:rFonts w:ascii="Times New Roman" w:hAnsi="Times New Roman"/>
                <w:b/>
                <w:lang w:val="sr-Latn-CS"/>
              </w:rPr>
            </w:pPr>
            <w:r>
              <w:rPr>
                <w:rFonts w:ascii="Times New Roman" w:hAnsi="Times New Roman"/>
                <w:b/>
                <w:lang w:val="sr-Latn-CS"/>
              </w:rPr>
              <w:t>45</w:t>
            </w:r>
            <w:r w:rsidRPr="001937C0">
              <w:rPr>
                <w:rFonts w:ascii="Times New Roman" w:hAnsi="Times New Roman"/>
                <w:b/>
                <w:lang w:val="sr-Cyrl-CS"/>
              </w:rPr>
              <w:t xml:space="preserve"> </w:t>
            </w:r>
            <w:r w:rsidR="001937C0" w:rsidRPr="001937C0">
              <w:rPr>
                <w:rFonts w:ascii="Times New Roman" w:hAnsi="Times New Roman"/>
                <w:b/>
                <w:lang w:val="sr-Cyrl-CS"/>
              </w:rPr>
              <w:t>дана</w:t>
            </w:r>
          </w:p>
        </w:tc>
      </w:tr>
      <w:tr w:rsidR="00E87502" w:rsidRPr="00841136" w14:paraId="421EAC05" w14:textId="77777777" w:rsidTr="00E87502">
        <w:tc>
          <w:tcPr>
            <w:tcW w:w="5426" w:type="dxa"/>
            <w:shd w:val="clear" w:color="auto" w:fill="E6E6E6"/>
            <w:vAlign w:val="center"/>
          </w:tcPr>
          <w:p w14:paraId="1147146E" w14:textId="77777777" w:rsidR="00E87502" w:rsidRPr="00841136" w:rsidRDefault="00402330" w:rsidP="007C4A1B">
            <w:pPr>
              <w:spacing w:line="360" w:lineRule="auto"/>
              <w:rPr>
                <w:rFonts w:ascii="Times New Roman" w:hAnsi="Times New Roman"/>
                <w:b/>
              </w:rPr>
            </w:pPr>
            <w:r>
              <w:rPr>
                <w:rFonts w:ascii="Times New Roman" w:hAnsi="Times New Roman"/>
                <w:b/>
                <w:lang w:val="sr-Latn-CS"/>
              </w:rPr>
              <w:t>Укуп</w:t>
            </w:r>
            <w:r w:rsidR="007C4A1B">
              <w:rPr>
                <w:rFonts w:ascii="Times New Roman" w:hAnsi="Times New Roman"/>
                <w:b/>
                <w:lang w:val="sr-Cyrl-CS"/>
              </w:rPr>
              <w:t>на</w:t>
            </w:r>
            <w:r w:rsidR="00E87502" w:rsidRPr="00841136">
              <w:rPr>
                <w:rFonts w:ascii="Times New Roman" w:hAnsi="Times New Roman"/>
                <w:b/>
                <w:lang w:val="sr-Latn-CS"/>
              </w:rPr>
              <w:t xml:space="preserve"> </w:t>
            </w:r>
            <w:proofErr w:type="spellStart"/>
            <w:r w:rsidR="00E87502">
              <w:rPr>
                <w:rFonts w:ascii="Times New Roman" w:hAnsi="Times New Roman"/>
                <w:b/>
              </w:rPr>
              <w:t>цена</w:t>
            </w:r>
            <w:proofErr w:type="spellEnd"/>
            <w:r w:rsidR="00E87502">
              <w:rPr>
                <w:rFonts w:ascii="Times New Roman" w:hAnsi="Times New Roman"/>
                <w:b/>
              </w:rPr>
              <w:t xml:space="preserve"> </w:t>
            </w:r>
            <w:proofErr w:type="spellStart"/>
            <w:r w:rsidR="00E87502">
              <w:rPr>
                <w:rFonts w:ascii="Times New Roman" w:hAnsi="Times New Roman"/>
                <w:b/>
              </w:rPr>
              <w:t>услуге</w:t>
            </w:r>
            <w:proofErr w:type="spellEnd"/>
            <w:r w:rsidR="007C4A1B">
              <w:rPr>
                <w:rFonts w:ascii="Times New Roman" w:hAnsi="Times New Roman"/>
                <w:b/>
                <w:lang w:val="sr-Cyrl-CS"/>
              </w:rPr>
              <w:t xml:space="preserve"> </w:t>
            </w:r>
            <w:r w:rsidR="00F225B9">
              <w:rPr>
                <w:rFonts w:ascii="Times New Roman" w:hAnsi="Times New Roman"/>
                <w:b/>
                <w:lang w:val="sr-Cyrl-CS"/>
              </w:rPr>
              <w:t xml:space="preserve"> </w:t>
            </w:r>
            <w:r w:rsidR="00E87502" w:rsidRPr="00841136">
              <w:rPr>
                <w:rFonts w:ascii="Times New Roman" w:hAnsi="Times New Roman"/>
                <w:b/>
                <w:lang w:val="sr-Latn-CS"/>
              </w:rPr>
              <w:t xml:space="preserve">без ПДВ- </w:t>
            </w:r>
            <w:r w:rsidR="00E87502" w:rsidRPr="00841136">
              <w:rPr>
                <w:rFonts w:ascii="Times New Roman" w:hAnsi="Times New Roman"/>
                <w:b/>
              </w:rPr>
              <w:t>а</w:t>
            </w:r>
          </w:p>
        </w:tc>
        <w:tc>
          <w:tcPr>
            <w:tcW w:w="3844" w:type="dxa"/>
          </w:tcPr>
          <w:p w14:paraId="6EE77FCC" w14:textId="77777777" w:rsidR="00E87502" w:rsidRPr="00841136" w:rsidRDefault="00E87502" w:rsidP="00841136">
            <w:pPr>
              <w:spacing w:line="360" w:lineRule="auto"/>
              <w:rPr>
                <w:rFonts w:ascii="Times New Roman" w:hAnsi="Times New Roman"/>
                <w:b/>
                <w:lang w:val="sr-Latn-CS"/>
              </w:rPr>
            </w:pPr>
          </w:p>
        </w:tc>
      </w:tr>
      <w:tr w:rsidR="00E87502" w:rsidRPr="00841136" w14:paraId="24ACD6EA" w14:textId="77777777" w:rsidTr="00E87502">
        <w:tc>
          <w:tcPr>
            <w:tcW w:w="5426" w:type="dxa"/>
            <w:shd w:val="clear" w:color="auto" w:fill="E6E6E6"/>
            <w:vAlign w:val="center"/>
          </w:tcPr>
          <w:p w14:paraId="2DBA1FD9" w14:textId="77777777" w:rsidR="00E87502" w:rsidRPr="00497ADC" w:rsidRDefault="00E87502" w:rsidP="007C4A1B">
            <w:pPr>
              <w:spacing w:line="360" w:lineRule="auto"/>
              <w:rPr>
                <w:rFonts w:ascii="Times New Roman" w:hAnsi="Times New Roman"/>
                <w:b/>
              </w:rPr>
            </w:pPr>
            <w:r w:rsidRPr="00841136">
              <w:rPr>
                <w:rFonts w:ascii="Times New Roman" w:hAnsi="Times New Roman"/>
                <w:b/>
                <w:lang w:val="sr-Latn-CS"/>
              </w:rPr>
              <w:t>Укуп</w:t>
            </w:r>
            <w:r w:rsidR="007C4A1B">
              <w:rPr>
                <w:rFonts w:ascii="Times New Roman" w:hAnsi="Times New Roman"/>
                <w:b/>
                <w:lang w:val="sr-Cyrl-CS"/>
              </w:rPr>
              <w:t xml:space="preserve">на </w:t>
            </w:r>
            <w:proofErr w:type="spellStart"/>
            <w:r>
              <w:rPr>
                <w:rFonts w:ascii="Times New Roman" w:hAnsi="Times New Roman"/>
                <w:b/>
              </w:rPr>
              <w:t>цена</w:t>
            </w:r>
            <w:proofErr w:type="spellEnd"/>
            <w:r>
              <w:rPr>
                <w:rFonts w:ascii="Times New Roman" w:hAnsi="Times New Roman"/>
                <w:b/>
              </w:rPr>
              <w:t xml:space="preserve"> </w:t>
            </w:r>
            <w:proofErr w:type="spellStart"/>
            <w:r>
              <w:rPr>
                <w:rFonts w:ascii="Times New Roman" w:hAnsi="Times New Roman"/>
                <w:b/>
              </w:rPr>
              <w:t>услуге</w:t>
            </w:r>
            <w:proofErr w:type="spellEnd"/>
            <w:r>
              <w:rPr>
                <w:rFonts w:ascii="Times New Roman" w:hAnsi="Times New Roman"/>
                <w:b/>
              </w:rPr>
              <w:t xml:space="preserve"> </w:t>
            </w:r>
            <w:r w:rsidR="007C4A1B">
              <w:rPr>
                <w:rFonts w:ascii="Times New Roman" w:hAnsi="Times New Roman"/>
                <w:b/>
                <w:lang w:val="sr-Cyrl-CS"/>
              </w:rPr>
              <w:t xml:space="preserve"> </w:t>
            </w:r>
            <w:proofErr w:type="spellStart"/>
            <w:r>
              <w:rPr>
                <w:rFonts w:ascii="Times New Roman" w:hAnsi="Times New Roman"/>
                <w:b/>
              </w:rPr>
              <w:t>са</w:t>
            </w:r>
            <w:proofErr w:type="spellEnd"/>
            <w:r>
              <w:rPr>
                <w:rFonts w:ascii="Times New Roman" w:hAnsi="Times New Roman"/>
                <w:b/>
              </w:rPr>
              <w:t xml:space="preserve"> </w:t>
            </w:r>
            <w:r w:rsidRPr="00841136">
              <w:rPr>
                <w:rFonts w:ascii="Times New Roman" w:hAnsi="Times New Roman"/>
                <w:b/>
                <w:lang w:val="sr-Latn-CS"/>
              </w:rPr>
              <w:t xml:space="preserve">ПДВ- </w:t>
            </w:r>
            <w:proofErr w:type="spellStart"/>
            <w:r>
              <w:rPr>
                <w:rFonts w:ascii="Times New Roman" w:hAnsi="Times New Roman"/>
                <w:b/>
              </w:rPr>
              <w:t>ом</w:t>
            </w:r>
            <w:proofErr w:type="spellEnd"/>
          </w:p>
        </w:tc>
        <w:tc>
          <w:tcPr>
            <w:tcW w:w="3844" w:type="dxa"/>
          </w:tcPr>
          <w:p w14:paraId="58648E1D" w14:textId="77777777" w:rsidR="00E87502" w:rsidRPr="00841136" w:rsidRDefault="00E87502" w:rsidP="00841136">
            <w:pPr>
              <w:spacing w:line="360" w:lineRule="auto"/>
              <w:rPr>
                <w:rFonts w:ascii="Times New Roman" w:hAnsi="Times New Roman"/>
                <w:b/>
                <w:lang w:val="sr-Latn-CS"/>
              </w:rPr>
            </w:pPr>
          </w:p>
        </w:tc>
      </w:tr>
    </w:tbl>
    <w:p w14:paraId="57E5BAA8" w14:textId="77777777" w:rsidR="00E80A2F" w:rsidRPr="00DA7D23" w:rsidRDefault="00E80A2F" w:rsidP="00506D2F">
      <w:pPr>
        <w:tabs>
          <w:tab w:val="left" w:pos="912"/>
        </w:tabs>
        <w:spacing w:line="360" w:lineRule="auto"/>
        <w:jc w:val="both"/>
        <w:rPr>
          <w:rFonts w:ascii="Times New Roman" w:hAnsi="Times New Roman"/>
          <w:b/>
          <w:lang w:val="sr-Cyrl-CS"/>
        </w:rPr>
      </w:pPr>
      <w:r w:rsidRPr="00DA7D23">
        <w:rPr>
          <w:rFonts w:ascii="Times New Roman" w:hAnsi="Times New Roman"/>
          <w:b/>
          <w:lang w:val="sr-Latn-CS"/>
        </w:rPr>
        <w:t>НАПОМЕНА : Не попуњавати у горњој табели са назнаком ’’ по договору ’’, јер се неће разматрати.</w:t>
      </w:r>
      <w:r w:rsidRPr="00DA7D23">
        <w:rPr>
          <w:rFonts w:ascii="Times New Roman" w:hAnsi="Times New Roman"/>
          <w:b/>
          <w:lang w:val="sr-Cyrl-CS"/>
        </w:rPr>
        <w:t>На крају ове стране ставити потпис овлашћеног лица.</w:t>
      </w:r>
    </w:p>
    <w:p w14:paraId="2336A9BB" w14:textId="77777777" w:rsidR="00E80A2F" w:rsidRPr="00DA7D23" w:rsidRDefault="00E80A2F" w:rsidP="00506D2F">
      <w:pPr>
        <w:tabs>
          <w:tab w:val="left" w:pos="912"/>
        </w:tabs>
        <w:spacing w:line="360" w:lineRule="auto"/>
        <w:jc w:val="both"/>
        <w:rPr>
          <w:rFonts w:ascii="Times New Roman" w:hAnsi="Times New Roman"/>
          <w:b/>
          <w:lang w:val="sr-Cyrl-CS"/>
        </w:rPr>
      </w:pPr>
      <w:r w:rsidRPr="00DA7D23">
        <w:rPr>
          <w:rFonts w:ascii="Times New Roman" w:hAnsi="Times New Roman"/>
          <w:b/>
          <w:lang w:val="sr-Cyrl-CS"/>
        </w:rPr>
        <w:tab/>
      </w:r>
      <w:r w:rsidRPr="00DA7D23">
        <w:rPr>
          <w:rFonts w:ascii="Times New Roman" w:hAnsi="Times New Roman"/>
          <w:b/>
          <w:lang w:val="sr-Cyrl-CS"/>
        </w:rPr>
        <w:tab/>
      </w:r>
      <w:r w:rsidRPr="00DA7D23">
        <w:rPr>
          <w:rFonts w:ascii="Times New Roman" w:hAnsi="Times New Roman"/>
          <w:b/>
          <w:lang w:val="sr-Cyrl-CS"/>
        </w:rPr>
        <w:tab/>
      </w:r>
      <w:r w:rsidRPr="00DA7D23">
        <w:rPr>
          <w:rFonts w:ascii="Times New Roman" w:hAnsi="Times New Roman"/>
          <w:b/>
          <w:lang w:val="sr-Cyrl-CS"/>
        </w:rPr>
        <w:tab/>
      </w:r>
      <w:r w:rsidRPr="00DA7D23">
        <w:rPr>
          <w:rFonts w:ascii="Times New Roman" w:hAnsi="Times New Roman"/>
          <w:b/>
          <w:lang w:val="sr-Cyrl-CS"/>
        </w:rPr>
        <w:tab/>
      </w:r>
      <w:r w:rsidRPr="00DA7D23">
        <w:rPr>
          <w:rFonts w:ascii="Times New Roman" w:hAnsi="Times New Roman"/>
          <w:b/>
          <w:lang w:val="sr-Cyrl-CS"/>
        </w:rPr>
        <w:tab/>
      </w:r>
      <w:r w:rsidRPr="00DA7D23">
        <w:rPr>
          <w:rFonts w:ascii="Times New Roman" w:hAnsi="Times New Roman"/>
          <w:b/>
          <w:lang w:val="sr-Latn-CS"/>
        </w:rPr>
        <w:t>______________________________</w:t>
      </w:r>
    </w:p>
    <w:p w14:paraId="031A3797" w14:textId="77777777" w:rsidR="00E80A2F" w:rsidRPr="00DA7D23" w:rsidRDefault="00E80A2F" w:rsidP="00506D2F">
      <w:pPr>
        <w:tabs>
          <w:tab w:val="left" w:pos="912"/>
        </w:tabs>
        <w:spacing w:line="360" w:lineRule="auto"/>
        <w:jc w:val="both"/>
        <w:rPr>
          <w:rFonts w:ascii="Times New Roman" w:hAnsi="Times New Roman"/>
          <w:b/>
          <w:lang w:val="sr-Cyrl-CS"/>
        </w:rPr>
      </w:pPr>
    </w:p>
    <w:p w14:paraId="1FD3485D" w14:textId="240E71AF" w:rsidR="00402330" w:rsidRDefault="00402330" w:rsidP="00E87502">
      <w:pPr>
        <w:jc w:val="center"/>
        <w:rPr>
          <w:rFonts w:ascii="Times New Roman" w:hAnsi="Times New Roman"/>
          <w:sz w:val="24"/>
          <w:szCs w:val="24"/>
          <w:lang w:val="sr-Cyrl-CS"/>
        </w:rPr>
      </w:pPr>
    </w:p>
    <w:p w14:paraId="592C1BFE" w14:textId="11EA9DBB" w:rsidR="00111DE3" w:rsidRDefault="00111DE3" w:rsidP="00E87502">
      <w:pPr>
        <w:jc w:val="center"/>
        <w:rPr>
          <w:rFonts w:ascii="Times New Roman" w:hAnsi="Times New Roman"/>
          <w:sz w:val="24"/>
          <w:szCs w:val="24"/>
          <w:lang w:val="sr-Cyrl-CS"/>
        </w:rPr>
      </w:pPr>
    </w:p>
    <w:p w14:paraId="5F1ACBE8" w14:textId="77777777" w:rsidR="004749E0" w:rsidRDefault="004749E0" w:rsidP="004749E0">
      <w:pPr>
        <w:jc w:val="center"/>
        <w:rPr>
          <w:rFonts w:ascii="Times New Roman" w:hAnsi="Times New Roman"/>
          <w:b/>
          <w:sz w:val="24"/>
          <w:szCs w:val="24"/>
          <w:lang w:val="sr-Latn-RS"/>
        </w:rPr>
      </w:pPr>
      <w:r>
        <w:rPr>
          <w:rFonts w:ascii="Times New Roman" w:hAnsi="Times New Roman"/>
          <w:b/>
          <w:sz w:val="24"/>
          <w:szCs w:val="24"/>
          <w:lang w:val="sr-Latn-RS"/>
        </w:rPr>
        <w:lastRenderedPageBreak/>
        <w:t>SPECIFIKACIJA NABAVKE USLUGE ZAŠTITE OD POŽARA ZA POTREBE JKP VIDRAK VALJEVO</w:t>
      </w:r>
    </w:p>
    <w:p w14:paraId="220D6690" w14:textId="77777777" w:rsidR="004749E0" w:rsidRDefault="004749E0" w:rsidP="004749E0">
      <w:pPr>
        <w:jc w:val="center"/>
        <w:rPr>
          <w:rFonts w:ascii="Times New Roman" w:hAnsi="Times New Roman"/>
          <w:sz w:val="24"/>
          <w:szCs w:val="24"/>
          <w:lang w:val="sr-Latn-RS"/>
        </w:rPr>
      </w:pPr>
    </w:p>
    <w:p w14:paraId="77246FA3" w14:textId="77777777" w:rsidR="004749E0" w:rsidRDefault="004749E0" w:rsidP="004749E0">
      <w:pPr>
        <w:jc w:val="both"/>
        <w:rPr>
          <w:rFonts w:ascii="Times New Roman" w:hAnsi="Times New Roman"/>
          <w:sz w:val="24"/>
          <w:szCs w:val="24"/>
          <w:u w:val="single"/>
          <w:lang w:val="sr-Latn-RS"/>
        </w:rPr>
      </w:pPr>
      <w:r>
        <w:rPr>
          <w:rFonts w:ascii="Times New Roman" w:hAnsi="Times New Roman"/>
          <w:sz w:val="24"/>
          <w:szCs w:val="24"/>
          <w:u w:val="single"/>
          <w:lang w:val="sr-Latn-RS"/>
        </w:rPr>
        <w:t>Potrebno je da nam se obezbede sledeće usluge:</w:t>
      </w:r>
    </w:p>
    <w:p w14:paraId="4BDBAB70"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Organizacija zaštite od požara u subjektima I, II i III kategorije ugroženosti od požara</w:t>
      </w:r>
    </w:p>
    <w:p w14:paraId="454CBED4"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Periodična kontrola PP aparata: 35 kom. C-2, 35 kom. C-9 i 1 kom. C-50</w:t>
      </w:r>
    </w:p>
    <w:p w14:paraId="2C41AE5F"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xml:space="preserve">- Punjenje PP aparata po potrebi: C-2, C-9 i C-50 </w:t>
      </w:r>
    </w:p>
    <w:p w14:paraId="6ECB46CE"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Nabavka novih PP aparata po potrebi: C-2 i C-9</w:t>
      </w:r>
    </w:p>
    <w:p w14:paraId="076833F1"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Periodična kontrola spoljnjeg hidranta (8 kom)</w:t>
      </w:r>
    </w:p>
    <w:p w14:paraId="439D55A1"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Periodična kontrola unutrašnjeg hidranta (2 kom)</w:t>
      </w:r>
    </w:p>
    <w:p w14:paraId="05EADA5B"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Periodična kontrola panik rasvete po objektu (2 kom)</w:t>
      </w:r>
    </w:p>
    <w:p w14:paraId="1DC798DF"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Periodični pregled Ex opreme (aparat za točenje goriva 1 kom.)</w:t>
      </w:r>
    </w:p>
    <w:p w14:paraId="7A79119A" w14:textId="524FA1AD"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Periodična kontrola stabilnog sistema za automatsku detekciju i dojavu požara</w:t>
      </w:r>
    </w:p>
    <w:p w14:paraId="11A53A7B" w14:textId="77777777" w:rsidR="004749E0" w:rsidRDefault="004749E0" w:rsidP="004749E0">
      <w:pPr>
        <w:jc w:val="both"/>
        <w:rPr>
          <w:rFonts w:ascii="Times New Roman" w:hAnsi="Times New Roman"/>
          <w:sz w:val="24"/>
          <w:szCs w:val="24"/>
          <w:u w:val="single"/>
          <w:lang w:val="sr-Latn-RS"/>
        </w:rPr>
      </w:pPr>
      <w:r>
        <w:rPr>
          <w:rFonts w:ascii="Times New Roman" w:hAnsi="Times New Roman"/>
          <w:sz w:val="24"/>
          <w:szCs w:val="24"/>
          <w:u w:val="single"/>
          <w:lang w:val="sr-Latn-RS"/>
        </w:rPr>
        <w:t>Potrebni uslovi:</w:t>
      </w:r>
    </w:p>
    <w:p w14:paraId="0AC14C24" w14:textId="4879A5E4" w:rsidR="004749E0" w:rsidRDefault="004749E0" w:rsidP="004749E0">
      <w:pPr>
        <w:spacing w:after="0"/>
        <w:jc w:val="both"/>
        <w:rPr>
          <w:rFonts w:ascii="Times New Roman" w:hAnsi="Times New Roman"/>
          <w:sz w:val="24"/>
          <w:szCs w:val="24"/>
          <w:lang w:val="sr-Latn-RS"/>
        </w:rPr>
      </w:pPr>
      <w:r>
        <w:rPr>
          <w:rFonts w:ascii="Times New Roman" w:hAnsi="Times New Roman"/>
          <w:sz w:val="24"/>
          <w:szCs w:val="24"/>
          <w:lang w:val="sr-Latn-RS"/>
        </w:rPr>
        <w:t>- Tri stalno zaposlena sa visokom stručnom spremom i položenim stručnim ispitom za zaštitu od požara (minimalan broj kako bi uvek jedan zaposleni bio na raspolaganju, bez obzira na bolovanje, ili godišnji odmor), od kojih bar jedno lice treba da bude diplomirani inženjer elektrotehnike sa licencom Inženjerske komore Srbije i licencom MUP-a Srbije za posebne sisteme.</w:t>
      </w:r>
    </w:p>
    <w:p w14:paraId="459F8462" w14:textId="6178E0FF" w:rsidR="004749E0" w:rsidRDefault="004749E0" w:rsidP="004749E0">
      <w:pPr>
        <w:spacing w:after="0"/>
        <w:jc w:val="both"/>
        <w:rPr>
          <w:rFonts w:ascii="Times New Roman" w:hAnsi="Times New Roman"/>
          <w:sz w:val="24"/>
          <w:szCs w:val="24"/>
          <w:lang w:val="sr-Latn-RS"/>
        </w:rPr>
      </w:pPr>
      <w:r>
        <w:rPr>
          <w:rFonts w:ascii="Times New Roman" w:hAnsi="Times New Roman"/>
          <w:sz w:val="24"/>
          <w:szCs w:val="24"/>
          <w:lang w:val="sr-Latn-RS"/>
        </w:rPr>
        <w:t xml:space="preserve">           Dostaviti kopije licenci za zaposlene o položenom stručnom ispitu </w:t>
      </w:r>
      <w:r w:rsidR="002359EF">
        <w:rPr>
          <w:rFonts w:ascii="Times New Roman" w:hAnsi="Times New Roman"/>
          <w:sz w:val="24"/>
          <w:szCs w:val="24"/>
          <w:lang w:val="sr-Latn-RS"/>
        </w:rPr>
        <w:t>za zaštitu od požara</w:t>
      </w:r>
      <w:r>
        <w:rPr>
          <w:rFonts w:ascii="Times New Roman" w:hAnsi="Times New Roman"/>
          <w:sz w:val="24"/>
          <w:szCs w:val="24"/>
          <w:lang w:val="sr-Latn-RS"/>
        </w:rPr>
        <w:t xml:space="preserve"> i kopije MA obra</w:t>
      </w:r>
      <w:r w:rsidR="002359EF">
        <w:rPr>
          <w:rFonts w:ascii="Times New Roman" w:hAnsi="Times New Roman"/>
          <w:sz w:val="24"/>
          <w:szCs w:val="24"/>
          <w:lang w:val="sr-Latn-RS"/>
        </w:rPr>
        <w:t>za</w:t>
      </w:r>
      <w:r>
        <w:rPr>
          <w:rFonts w:ascii="Times New Roman" w:hAnsi="Times New Roman"/>
          <w:sz w:val="24"/>
          <w:szCs w:val="24"/>
          <w:lang w:val="sr-Latn-RS"/>
        </w:rPr>
        <w:t>ca</w:t>
      </w:r>
      <w:r w:rsidR="002359EF">
        <w:rPr>
          <w:rFonts w:ascii="Times New Roman" w:hAnsi="Times New Roman"/>
          <w:sz w:val="24"/>
          <w:szCs w:val="24"/>
          <w:lang w:val="sr-Latn-RS"/>
        </w:rPr>
        <w:t xml:space="preserve"> i kopiju licenci lica koje je dip.inž.elektrotehnike.</w:t>
      </w:r>
    </w:p>
    <w:p w14:paraId="7DDDEB79" w14:textId="77777777" w:rsidR="004749E0" w:rsidRDefault="004749E0" w:rsidP="004749E0">
      <w:pPr>
        <w:spacing w:after="0"/>
        <w:jc w:val="both"/>
        <w:rPr>
          <w:rFonts w:ascii="Times New Roman" w:hAnsi="Times New Roman"/>
          <w:sz w:val="24"/>
          <w:szCs w:val="24"/>
          <w:lang w:val="sr-Latn-RS"/>
        </w:rPr>
      </w:pPr>
    </w:p>
    <w:p w14:paraId="3492B12F"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Rok izvršenja usluge 24 sata</w:t>
      </w:r>
    </w:p>
    <w:p w14:paraId="7AA42313" w14:textId="77777777" w:rsidR="004749E0" w:rsidRDefault="004749E0" w:rsidP="004749E0">
      <w:pPr>
        <w:jc w:val="both"/>
        <w:rPr>
          <w:rFonts w:ascii="Times New Roman" w:hAnsi="Times New Roman"/>
          <w:sz w:val="24"/>
          <w:szCs w:val="24"/>
          <w:lang w:val="sr-Latn-RS"/>
        </w:rPr>
      </w:pPr>
      <w:r>
        <w:rPr>
          <w:rFonts w:ascii="Times New Roman" w:hAnsi="Times New Roman"/>
          <w:sz w:val="24"/>
          <w:szCs w:val="24"/>
          <w:lang w:val="sr-Latn-RS"/>
        </w:rPr>
        <w:t>- Mogućnost svakodnevnog kontakta sa našim zaposlenima</w:t>
      </w:r>
    </w:p>
    <w:p w14:paraId="72DCC41A" w14:textId="77777777" w:rsidR="004749E0" w:rsidRDefault="004749E0" w:rsidP="002359EF">
      <w:pPr>
        <w:spacing w:after="0"/>
        <w:jc w:val="both"/>
        <w:rPr>
          <w:rFonts w:ascii="Times New Roman" w:hAnsi="Times New Roman"/>
          <w:sz w:val="24"/>
          <w:szCs w:val="24"/>
          <w:lang w:val="sr-Cyrl-RS"/>
        </w:rPr>
      </w:pPr>
      <w:r>
        <w:rPr>
          <w:rFonts w:ascii="Times New Roman" w:hAnsi="Times New Roman"/>
          <w:sz w:val="24"/>
          <w:szCs w:val="24"/>
          <w:lang w:val="sr-Latn-RS"/>
        </w:rPr>
        <w:t>- Posedovanje sledećih ISO standarda: ISO 9001, ISO 14001, ISO 27001, ISO 45001 i ISO 22301</w:t>
      </w:r>
      <w:r>
        <w:rPr>
          <w:rFonts w:ascii="Times New Roman" w:hAnsi="Times New Roman"/>
          <w:sz w:val="24"/>
          <w:szCs w:val="24"/>
          <w:lang w:val="sr-Cyrl-RS"/>
        </w:rPr>
        <w:t>.</w:t>
      </w:r>
    </w:p>
    <w:p w14:paraId="05E2894A" w14:textId="7C8A8E6A" w:rsidR="004749E0" w:rsidRDefault="004749E0" w:rsidP="002359EF">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Latn-RS"/>
        </w:rPr>
        <w:t>Dostaviti kopije</w:t>
      </w:r>
      <w:r>
        <w:rPr>
          <w:rFonts w:ascii="Times New Roman" w:hAnsi="Times New Roman"/>
          <w:sz w:val="24"/>
          <w:szCs w:val="24"/>
          <w:lang w:val="sr-Cyrl-RS"/>
        </w:rPr>
        <w:t>.</w:t>
      </w:r>
    </w:p>
    <w:p w14:paraId="6A86831F" w14:textId="77777777" w:rsidR="00A8793A" w:rsidRPr="004749E0" w:rsidRDefault="00A8793A" w:rsidP="002359EF">
      <w:pPr>
        <w:spacing w:after="0"/>
        <w:jc w:val="both"/>
        <w:rPr>
          <w:rFonts w:ascii="Times New Roman" w:hAnsi="Times New Roman"/>
          <w:sz w:val="24"/>
          <w:szCs w:val="24"/>
          <w:lang w:val="sr-Cyrl-RS"/>
        </w:rPr>
      </w:pPr>
    </w:p>
    <w:p w14:paraId="00A91B86" w14:textId="6E27F4C8" w:rsidR="00956430" w:rsidRPr="00805D56" w:rsidRDefault="005C7AB3" w:rsidP="005C7AB3">
      <w:pPr>
        <w:jc w:val="both"/>
        <w:rPr>
          <w:rFonts w:ascii="Times New Roman" w:hAnsi="Times New Roman"/>
          <w:lang w:val="sr-Cyrl-CS"/>
        </w:rPr>
      </w:pPr>
      <w:r w:rsidRPr="00805D56">
        <w:rPr>
          <w:rFonts w:ascii="Times New Roman" w:hAnsi="Times New Roman"/>
          <w:lang w:val="sr-Cyrl-CS"/>
        </w:rPr>
        <w:tab/>
      </w:r>
      <w:r w:rsidRPr="00805D56">
        <w:rPr>
          <w:rFonts w:ascii="Times New Roman" w:hAnsi="Times New Roman"/>
          <w:lang w:val="sr-Cyrl-CS"/>
        </w:rPr>
        <w:tab/>
      </w:r>
      <w:r w:rsidRPr="00805D56">
        <w:rPr>
          <w:rFonts w:ascii="Times New Roman" w:hAnsi="Times New Roman"/>
          <w:lang w:val="sr-Cyrl-CS"/>
        </w:rPr>
        <w:tab/>
      </w:r>
      <w:r w:rsidR="002A2664" w:rsidRPr="00805D56">
        <w:rPr>
          <w:rFonts w:ascii="Times New Roman" w:hAnsi="Times New Roman"/>
          <w:lang w:val="sr-Cyrl-CS"/>
        </w:rPr>
        <w:t xml:space="preserve">                            </w:t>
      </w:r>
    </w:p>
    <w:p w14:paraId="7291A5D7" w14:textId="77777777" w:rsidR="002A2664" w:rsidRPr="00805D56" w:rsidRDefault="002A2664" w:rsidP="002A2664">
      <w:pPr>
        <w:spacing w:line="360" w:lineRule="auto"/>
        <w:jc w:val="right"/>
        <w:rPr>
          <w:rFonts w:ascii="Times New Roman" w:hAnsi="Times New Roman"/>
        </w:rPr>
      </w:pPr>
      <w:r w:rsidRPr="00805D56">
        <w:rPr>
          <w:rFonts w:ascii="Times New Roman" w:hAnsi="Times New Roman"/>
        </w:rPr>
        <w:t xml:space="preserve">         </w:t>
      </w:r>
      <w:proofErr w:type="spellStart"/>
      <w:r w:rsidR="00636846">
        <w:rPr>
          <w:rFonts w:ascii="Times New Roman" w:hAnsi="Times New Roman"/>
        </w:rPr>
        <w:t>П</w:t>
      </w:r>
      <w:r w:rsidRPr="00805D56">
        <w:rPr>
          <w:rFonts w:ascii="Times New Roman" w:hAnsi="Times New Roman"/>
        </w:rPr>
        <w:t>отпис</w:t>
      </w:r>
      <w:proofErr w:type="spellEnd"/>
      <w:r w:rsidRPr="00805D56">
        <w:rPr>
          <w:rFonts w:ascii="Times New Roman" w:hAnsi="Times New Roman"/>
        </w:rPr>
        <w:t xml:space="preserve"> </w:t>
      </w:r>
      <w:proofErr w:type="spellStart"/>
      <w:r w:rsidRPr="00805D56">
        <w:rPr>
          <w:rFonts w:ascii="Times New Roman" w:hAnsi="Times New Roman"/>
        </w:rPr>
        <w:t>овлашћеног</w:t>
      </w:r>
      <w:proofErr w:type="spellEnd"/>
      <w:r w:rsidRPr="00805D56">
        <w:rPr>
          <w:rFonts w:ascii="Times New Roman" w:hAnsi="Times New Roman"/>
        </w:rPr>
        <w:t xml:space="preserve"> </w:t>
      </w:r>
      <w:proofErr w:type="spellStart"/>
      <w:r w:rsidRPr="00805D56">
        <w:rPr>
          <w:rFonts w:ascii="Times New Roman" w:hAnsi="Times New Roman"/>
        </w:rPr>
        <w:t>лица</w:t>
      </w:r>
      <w:proofErr w:type="spellEnd"/>
      <w:r w:rsidRPr="00805D56">
        <w:rPr>
          <w:rFonts w:ascii="Times New Roman" w:hAnsi="Times New Roman"/>
        </w:rPr>
        <w:t xml:space="preserve"> </w:t>
      </w:r>
      <w:proofErr w:type="spellStart"/>
      <w:r w:rsidRPr="00805D56">
        <w:rPr>
          <w:rFonts w:ascii="Times New Roman" w:hAnsi="Times New Roman"/>
        </w:rPr>
        <w:t>понуђача</w:t>
      </w:r>
      <w:proofErr w:type="spellEnd"/>
    </w:p>
    <w:p w14:paraId="589411DB" w14:textId="39EDEED5" w:rsidR="002A2664" w:rsidRDefault="002A2664" w:rsidP="002A2664">
      <w:pPr>
        <w:jc w:val="center"/>
        <w:rPr>
          <w:lang w:val="sr-Latn-CS"/>
        </w:rPr>
      </w:pPr>
      <w:r w:rsidRPr="00805D56">
        <w:rPr>
          <w:lang w:val="sr-Latn-CS"/>
        </w:rPr>
        <w:tab/>
      </w:r>
      <w:r w:rsidRPr="00805D56">
        <w:rPr>
          <w:lang w:val="sr-Latn-CS"/>
        </w:rPr>
        <w:tab/>
      </w:r>
      <w:r w:rsidRPr="00805D56">
        <w:rPr>
          <w:lang w:val="sr-Latn-CS"/>
        </w:rPr>
        <w:tab/>
      </w:r>
      <w:r w:rsidRPr="00805D56">
        <w:rPr>
          <w:lang w:val="sr-Latn-CS"/>
        </w:rPr>
        <w:tab/>
      </w:r>
      <w:r w:rsidRPr="00805D56">
        <w:rPr>
          <w:lang w:val="sr-Latn-CS"/>
        </w:rPr>
        <w:tab/>
        <w:t xml:space="preserve">                                       __________________</w:t>
      </w:r>
      <w:r w:rsidRPr="00805D56">
        <w:t>____</w:t>
      </w:r>
      <w:r w:rsidRPr="00805D56">
        <w:rPr>
          <w:lang w:val="sr-Latn-CS"/>
        </w:rPr>
        <w:t>__________</w:t>
      </w:r>
    </w:p>
    <w:p w14:paraId="7A8D515D" w14:textId="1A77684E" w:rsidR="005E7E7C" w:rsidRDefault="005E7E7C" w:rsidP="005E7E7C">
      <w:pPr>
        <w:rPr>
          <w:lang w:val="sr-Latn-CS"/>
        </w:rPr>
      </w:pPr>
    </w:p>
    <w:p w14:paraId="1A848DC1" w14:textId="77777777" w:rsidR="005E7E7C" w:rsidRPr="00D04F79" w:rsidRDefault="005E7E7C" w:rsidP="005E7E7C">
      <w:pPr>
        <w:jc w:val="center"/>
        <w:rPr>
          <w:lang w:val="sr-Cyrl-RS"/>
        </w:rPr>
      </w:pPr>
      <w:r>
        <w:rPr>
          <w:b/>
          <w:lang w:val="sr-Cyrl-RS"/>
        </w:rPr>
        <w:lastRenderedPageBreak/>
        <w:t xml:space="preserve">      </w:t>
      </w:r>
      <w:r w:rsidRPr="00D04F79">
        <w:rPr>
          <w:b/>
        </w:rPr>
        <w:t>УСЛУГЕ</w:t>
      </w:r>
      <w:r w:rsidRPr="00D04F79">
        <w:rPr>
          <w:b/>
          <w:lang w:val="sr-Cyrl-RS"/>
        </w:rPr>
        <w:t xml:space="preserve"> ППЗ ОПРЕМЕ</w:t>
      </w:r>
    </w:p>
    <w:p w14:paraId="6A3ED717" w14:textId="77777777" w:rsidR="005E7E7C" w:rsidRDefault="005E7E7C" w:rsidP="005E7E7C">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79"/>
        <w:gridCol w:w="1440"/>
        <w:gridCol w:w="1440"/>
        <w:gridCol w:w="1800"/>
      </w:tblGrid>
      <w:tr w:rsidR="005E7E7C" w14:paraId="70F8C4E5" w14:textId="77777777" w:rsidTr="005E7E7C">
        <w:trPr>
          <w:trHeight w:val="926"/>
        </w:trPr>
        <w:tc>
          <w:tcPr>
            <w:tcW w:w="3369" w:type="dxa"/>
            <w:tcBorders>
              <w:top w:val="single" w:sz="12" w:space="0" w:color="auto"/>
              <w:left w:val="single" w:sz="12" w:space="0" w:color="auto"/>
              <w:bottom w:val="single" w:sz="12" w:space="0" w:color="auto"/>
            </w:tcBorders>
            <w:shd w:val="clear" w:color="auto" w:fill="E0E0E0"/>
          </w:tcPr>
          <w:p w14:paraId="07CE6D1E" w14:textId="77777777" w:rsidR="005E7E7C" w:rsidRPr="001F187B" w:rsidRDefault="005E7E7C" w:rsidP="003A3DB7">
            <w:pPr>
              <w:rPr>
                <w:sz w:val="20"/>
                <w:szCs w:val="20"/>
                <w:lang w:val="sr-Cyrl-CS"/>
              </w:rPr>
            </w:pPr>
            <w:r w:rsidRPr="001F187B">
              <w:rPr>
                <w:lang w:val="sr-Cyrl-CS"/>
              </w:rPr>
              <w:t xml:space="preserve">   </w:t>
            </w:r>
            <w:r w:rsidRPr="001F187B">
              <w:rPr>
                <w:sz w:val="20"/>
                <w:szCs w:val="20"/>
                <w:lang w:val="sr-Cyrl-CS"/>
              </w:rPr>
              <w:t>НАЗИВ УСЛУГЕ</w:t>
            </w:r>
          </w:p>
        </w:tc>
        <w:tc>
          <w:tcPr>
            <w:tcW w:w="1779" w:type="dxa"/>
            <w:tcBorders>
              <w:top w:val="single" w:sz="12" w:space="0" w:color="auto"/>
              <w:bottom w:val="single" w:sz="12" w:space="0" w:color="auto"/>
              <w:right w:val="single" w:sz="2" w:space="0" w:color="auto"/>
            </w:tcBorders>
            <w:shd w:val="clear" w:color="auto" w:fill="E0E0E0"/>
          </w:tcPr>
          <w:p w14:paraId="153CD09F" w14:textId="77777777" w:rsidR="005E7E7C" w:rsidRPr="001F187B" w:rsidRDefault="005E7E7C" w:rsidP="003A3DB7">
            <w:pPr>
              <w:jc w:val="center"/>
              <w:rPr>
                <w:sz w:val="20"/>
                <w:szCs w:val="20"/>
                <w:lang w:val="sr-Cyrl-CS"/>
              </w:rPr>
            </w:pPr>
            <w:r w:rsidRPr="001F187B">
              <w:rPr>
                <w:sz w:val="20"/>
                <w:szCs w:val="20"/>
                <w:lang w:val="sr-Cyrl-CS"/>
              </w:rPr>
              <w:t>ВРСТА АПАРАТА</w:t>
            </w:r>
          </w:p>
          <w:p w14:paraId="591C2A7E" w14:textId="77777777" w:rsidR="005E7E7C" w:rsidRPr="001F187B" w:rsidRDefault="005E7E7C" w:rsidP="003A3DB7">
            <w:pPr>
              <w:jc w:val="center"/>
              <w:rPr>
                <w:sz w:val="20"/>
                <w:szCs w:val="20"/>
                <w:lang w:val="sr-Cyrl-CS"/>
              </w:rPr>
            </w:pPr>
            <w:r w:rsidRPr="001F187B">
              <w:rPr>
                <w:sz w:val="20"/>
                <w:szCs w:val="20"/>
                <w:lang w:val="sr-Cyrl-CS"/>
              </w:rPr>
              <w:t>ХИДРАНТА</w:t>
            </w:r>
            <w:r>
              <w:rPr>
                <w:sz w:val="20"/>
                <w:szCs w:val="20"/>
                <w:lang w:val="sr-Cyrl-CS"/>
              </w:rPr>
              <w:t>-УСЛУГЕ</w:t>
            </w:r>
          </w:p>
        </w:tc>
        <w:tc>
          <w:tcPr>
            <w:tcW w:w="1440" w:type="dxa"/>
            <w:tcBorders>
              <w:top w:val="single" w:sz="12" w:space="0" w:color="auto"/>
              <w:left w:val="single" w:sz="2" w:space="0" w:color="auto"/>
              <w:bottom w:val="single" w:sz="12" w:space="0" w:color="auto"/>
            </w:tcBorders>
            <w:shd w:val="clear" w:color="auto" w:fill="E0E0E0"/>
          </w:tcPr>
          <w:p w14:paraId="28970F99" w14:textId="77777777" w:rsidR="005E7E7C" w:rsidRPr="001F187B" w:rsidRDefault="005E7E7C" w:rsidP="003A3DB7">
            <w:pPr>
              <w:jc w:val="center"/>
              <w:rPr>
                <w:lang w:val="sr-Cyrl-CS"/>
              </w:rPr>
            </w:pPr>
            <w:r w:rsidRPr="001F187B">
              <w:rPr>
                <w:lang w:val="sr-Cyrl-CS"/>
              </w:rPr>
              <w:t>цена услуге</w:t>
            </w:r>
          </w:p>
          <w:p w14:paraId="463E22AB" w14:textId="77777777" w:rsidR="005E7E7C" w:rsidRPr="001F187B" w:rsidRDefault="005E7E7C" w:rsidP="003A3DB7">
            <w:pPr>
              <w:rPr>
                <w:lang w:val="sr-Cyrl-CS"/>
              </w:rPr>
            </w:pPr>
            <w:r w:rsidRPr="001F187B">
              <w:rPr>
                <w:lang w:val="sr-Cyrl-CS"/>
              </w:rPr>
              <w:t xml:space="preserve"> </w:t>
            </w:r>
            <w:r>
              <w:rPr>
                <w:lang w:val="sr-Latn-RS"/>
              </w:rPr>
              <w:t>po komadu</w:t>
            </w:r>
            <w:r w:rsidRPr="001F187B">
              <w:rPr>
                <w:lang w:val="sr-Cyrl-CS"/>
              </w:rPr>
              <w:t xml:space="preserve"> </w:t>
            </w:r>
          </w:p>
          <w:p w14:paraId="58C4DBE7" w14:textId="77777777" w:rsidR="005E7E7C" w:rsidRPr="001F187B" w:rsidRDefault="005E7E7C" w:rsidP="003A3DB7">
            <w:pPr>
              <w:jc w:val="center"/>
              <w:rPr>
                <w:lang w:val="sr-Cyrl-CS"/>
              </w:rPr>
            </w:pPr>
          </w:p>
        </w:tc>
        <w:tc>
          <w:tcPr>
            <w:tcW w:w="1440" w:type="dxa"/>
            <w:tcBorders>
              <w:top w:val="single" w:sz="12" w:space="0" w:color="auto"/>
              <w:bottom w:val="single" w:sz="12" w:space="0" w:color="auto"/>
            </w:tcBorders>
            <w:shd w:val="clear" w:color="auto" w:fill="E0E0E0"/>
          </w:tcPr>
          <w:p w14:paraId="13350855" w14:textId="77777777" w:rsidR="005E7E7C" w:rsidRPr="001F187B" w:rsidRDefault="005E7E7C" w:rsidP="003A3DB7">
            <w:pPr>
              <w:jc w:val="center"/>
              <w:rPr>
                <w:lang w:val="sr-Cyrl-CS"/>
              </w:rPr>
            </w:pPr>
            <w:r w:rsidRPr="001F187B">
              <w:rPr>
                <w:lang w:val="sr-Cyrl-CS"/>
              </w:rPr>
              <w:t>планиране количине</w:t>
            </w:r>
          </w:p>
        </w:tc>
        <w:tc>
          <w:tcPr>
            <w:tcW w:w="1800" w:type="dxa"/>
            <w:tcBorders>
              <w:top w:val="single" w:sz="12" w:space="0" w:color="auto"/>
              <w:bottom w:val="single" w:sz="12" w:space="0" w:color="auto"/>
              <w:right w:val="single" w:sz="12" w:space="0" w:color="auto"/>
            </w:tcBorders>
            <w:shd w:val="clear" w:color="auto" w:fill="E0E0E0"/>
          </w:tcPr>
          <w:p w14:paraId="748D6F6E" w14:textId="77777777" w:rsidR="005E7E7C" w:rsidRPr="001F187B" w:rsidRDefault="005E7E7C" w:rsidP="003A3DB7">
            <w:pPr>
              <w:rPr>
                <w:lang w:val="sr-Cyrl-CS"/>
              </w:rPr>
            </w:pPr>
            <w:r w:rsidRPr="001F187B">
              <w:rPr>
                <w:lang w:val="sr-Cyrl-CS"/>
              </w:rPr>
              <w:t xml:space="preserve">    у к у п н о</w:t>
            </w:r>
          </w:p>
        </w:tc>
      </w:tr>
      <w:tr w:rsidR="005E7E7C" w14:paraId="2E95EB5F" w14:textId="77777777" w:rsidTr="005E7E7C">
        <w:trPr>
          <w:trHeight w:val="155"/>
        </w:trPr>
        <w:tc>
          <w:tcPr>
            <w:tcW w:w="3369" w:type="dxa"/>
            <w:tcBorders>
              <w:top w:val="single" w:sz="12" w:space="0" w:color="auto"/>
              <w:left w:val="single" w:sz="12" w:space="0" w:color="auto"/>
              <w:right w:val="single" w:sz="2" w:space="0" w:color="auto"/>
            </w:tcBorders>
            <w:shd w:val="clear" w:color="auto" w:fill="E0E0E0"/>
          </w:tcPr>
          <w:p w14:paraId="12A681CD" w14:textId="77777777" w:rsidR="005E7E7C" w:rsidRPr="001F187B" w:rsidRDefault="005E7E7C" w:rsidP="003A3DB7">
            <w:pPr>
              <w:rPr>
                <w:lang w:val="sr-Cyrl-CS"/>
              </w:rPr>
            </w:pPr>
          </w:p>
        </w:tc>
        <w:tc>
          <w:tcPr>
            <w:tcW w:w="1779" w:type="dxa"/>
            <w:tcBorders>
              <w:top w:val="single" w:sz="12" w:space="0" w:color="auto"/>
              <w:left w:val="single" w:sz="2" w:space="0" w:color="auto"/>
              <w:right w:val="single" w:sz="2" w:space="0" w:color="auto"/>
            </w:tcBorders>
            <w:shd w:val="clear" w:color="auto" w:fill="E0E0E0"/>
          </w:tcPr>
          <w:p w14:paraId="18CE4BA6" w14:textId="77777777" w:rsidR="005E7E7C" w:rsidRPr="001F187B" w:rsidRDefault="005E7E7C" w:rsidP="003A3DB7">
            <w:pPr>
              <w:rPr>
                <w:lang w:val="sr-Cyrl-CS"/>
              </w:rPr>
            </w:pPr>
          </w:p>
        </w:tc>
        <w:tc>
          <w:tcPr>
            <w:tcW w:w="1440" w:type="dxa"/>
            <w:tcBorders>
              <w:top w:val="single" w:sz="12" w:space="0" w:color="auto"/>
              <w:left w:val="single" w:sz="2" w:space="0" w:color="auto"/>
              <w:right w:val="single" w:sz="2" w:space="0" w:color="auto"/>
            </w:tcBorders>
            <w:shd w:val="clear" w:color="auto" w:fill="E0E0E0"/>
          </w:tcPr>
          <w:p w14:paraId="3D38DF4B" w14:textId="77777777" w:rsidR="005E7E7C" w:rsidRPr="001F187B" w:rsidRDefault="005E7E7C" w:rsidP="003A3DB7">
            <w:pPr>
              <w:rPr>
                <w:lang w:val="sr-Cyrl-CS"/>
              </w:rPr>
            </w:pPr>
          </w:p>
        </w:tc>
        <w:tc>
          <w:tcPr>
            <w:tcW w:w="1440" w:type="dxa"/>
            <w:tcBorders>
              <w:top w:val="single" w:sz="12" w:space="0" w:color="auto"/>
              <w:left w:val="single" w:sz="2" w:space="0" w:color="auto"/>
              <w:right w:val="single" w:sz="2" w:space="0" w:color="auto"/>
            </w:tcBorders>
            <w:shd w:val="clear" w:color="auto" w:fill="E0E0E0"/>
          </w:tcPr>
          <w:p w14:paraId="49DB1EBB" w14:textId="77777777" w:rsidR="005E7E7C" w:rsidRPr="001F187B" w:rsidRDefault="005E7E7C" w:rsidP="003A3DB7">
            <w:pPr>
              <w:rPr>
                <w:lang w:val="sr-Cyrl-CS"/>
              </w:rPr>
            </w:pPr>
          </w:p>
        </w:tc>
        <w:tc>
          <w:tcPr>
            <w:tcW w:w="1800" w:type="dxa"/>
            <w:tcBorders>
              <w:top w:val="single" w:sz="12" w:space="0" w:color="auto"/>
              <w:left w:val="single" w:sz="2" w:space="0" w:color="auto"/>
              <w:right w:val="single" w:sz="12" w:space="0" w:color="auto"/>
            </w:tcBorders>
            <w:shd w:val="clear" w:color="auto" w:fill="E0E0E0"/>
          </w:tcPr>
          <w:p w14:paraId="7636C7A5" w14:textId="77777777" w:rsidR="005E7E7C" w:rsidRPr="001F187B" w:rsidRDefault="005E7E7C" w:rsidP="003A3DB7">
            <w:pPr>
              <w:rPr>
                <w:lang w:val="sr-Cyrl-CS"/>
              </w:rPr>
            </w:pPr>
          </w:p>
        </w:tc>
      </w:tr>
      <w:tr w:rsidR="005E7E7C" w14:paraId="2964A6A2" w14:textId="77777777" w:rsidTr="005E7E7C">
        <w:tc>
          <w:tcPr>
            <w:tcW w:w="3369" w:type="dxa"/>
            <w:tcBorders>
              <w:left w:val="single" w:sz="12" w:space="0" w:color="auto"/>
              <w:right w:val="single" w:sz="2" w:space="0" w:color="auto"/>
            </w:tcBorders>
          </w:tcPr>
          <w:p w14:paraId="48735AAD" w14:textId="581F51D5" w:rsidR="005E7E7C" w:rsidRPr="001F187B" w:rsidRDefault="005E7E7C" w:rsidP="003A3DB7">
            <w:pPr>
              <w:rPr>
                <w:lang w:val="sr-Cyrl-CS"/>
              </w:rPr>
            </w:pPr>
            <w:r>
              <w:rPr>
                <w:lang w:val="sr-Cyrl-RS"/>
              </w:rPr>
              <w:t xml:space="preserve">Периодична </w:t>
            </w:r>
            <w:r w:rsidRPr="001F187B">
              <w:rPr>
                <w:lang w:val="sr-Latn-CS"/>
              </w:rPr>
              <w:t>контрола</w:t>
            </w:r>
            <w:r w:rsidRPr="001F187B">
              <w:rPr>
                <w:lang w:val="sr-Cyrl-CS"/>
              </w:rPr>
              <w:t xml:space="preserve"> ПП апарата</w:t>
            </w:r>
          </w:p>
        </w:tc>
        <w:tc>
          <w:tcPr>
            <w:tcW w:w="1779" w:type="dxa"/>
            <w:tcBorders>
              <w:left w:val="single" w:sz="2" w:space="0" w:color="auto"/>
              <w:right w:val="single" w:sz="2" w:space="0" w:color="auto"/>
            </w:tcBorders>
          </w:tcPr>
          <w:p w14:paraId="0C6A7D69" w14:textId="420183D6" w:rsidR="005E7E7C" w:rsidRPr="001F187B" w:rsidRDefault="005E7E7C" w:rsidP="003A3DB7">
            <w:pPr>
              <w:jc w:val="center"/>
              <w:rPr>
                <w:b/>
                <w:lang w:val="sr-Cyrl-CS"/>
              </w:rPr>
            </w:pPr>
            <w:r w:rsidRPr="001F187B">
              <w:rPr>
                <w:b/>
                <w:lang w:val="sr-Cyrl-CS"/>
              </w:rPr>
              <w:t>С-2,</w:t>
            </w:r>
          </w:p>
        </w:tc>
        <w:tc>
          <w:tcPr>
            <w:tcW w:w="1440" w:type="dxa"/>
            <w:tcBorders>
              <w:left w:val="single" w:sz="2" w:space="0" w:color="auto"/>
              <w:right w:val="single" w:sz="2" w:space="0" w:color="auto"/>
            </w:tcBorders>
          </w:tcPr>
          <w:p w14:paraId="6C59E176" w14:textId="77777777" w:rsidR="005E7E7C" w:rsidRPr="001F187B" w:rsidRDefault="005E7E7C" w:rsidP="003A3DB7">
            <w:pPr>
              <w:jc w:val="center"/>
              <w:rPr>
                <w:b/>
                <w:lang w:val="sr-Cyrl-CS"/>
              </w:rPr>
            </w:pPr>
          </w:p>
        </w:tc>
        <w:tc>
          <w:tcPr>
            <w:tcW w:w="1440" w:type="dxa"/>
            <w:tcBorders>
              <w:left w:val="single" w:sz="2" w:space="0" w:color="auto"/>
              <w:right w:val="single" w:sz="2" w:space="0" w:color="auto"/>
            </w:tcBorders>
          </w:tcPr>
          <w:p w14:paraId="4F2B4E2C" w14:textId="77777777" w:rsidR="005E7E7C" w:rsidRPr="001F187B" w:rsidRDefault="005E7E7C" w:rsidP="003A3DB7">
            <w:pPr>
              <w:jc w:val="center"/>
              <w:rPr>
                <w:lang w:val="sr-Cyrl-CS"/>
              </w:rPr>
            </w:pPr>
            <w:r w:rsidRPr="001F187B">
              <w:rPr>
                <w:lang w:val="sr-Cyrl-CS"/>
              </w:rPr>
              <w:t>35</w:t>
            </w:r>
          </w:p>
        </w:tc>
        <w:tc>
          <w:tcPr>
            <w:tcW w:w="1800" w:type="dxa"/>
            <w:tcBorders>
              <w:left w:val="single" w:sz="2" w:space="0" w:color="auto"/>
              <w:right w:val="single" w:sz="12" w:space="0" w:color="auto"/>
            </w:tcBorders>
          </w:tcPr>
          <w:p w14:paraId="4B62D3D0" w14:textId="77777777" w:rsidR="005E7E7C" w:rsidRDefault="005E7E7C" w:rsidP="003A3DB7"/>
        </w:tc>
      </w:tr>
      <w:tr w:rsidR="005E7E7C" w14:paraId="2300C26A" w14:textId="77777777" w:rsidTr="005E7E7C">
        <w:tc>
          <w:tcPr>
            <w:tcW w:w="3369" w:type="dxa"/>
            <w:tcBorders>
              <w:left w:val="single" w:sz="12" w:space="0" w:color="auto"/>
            </w:tcBorders>
          </w:tcPr>
          <w:p w14:paraId="1559670D" w14:textId="1838D53B" w:rsidR="005E7E7C" w:rsidRPr="001F187B" w:rsidRDefault="005E7E7C" w:rsidP="003A3DB7">
            <w:r>
              <w:rPr>
                <w:lang w:val="sr-Cyrl-RS"/>
              </w:rPr>
              <w:t xml:space="preserve">Периодична </w:t>
            </w:r>
            <w:r w:rsidRPr="001F187B">
              <w:rPr>
                <w:lang w:val="sr-Latn-CS"/>
              </w:rPr>
              <w:t>контрола</w:t>
            </w:r>
            <w:r w:rsidRPr="001F187B">
              <w:rPr>
                <w:lang w:val="sr-Cyrl-CS"/>
              </w:rPr>
              <w:t xml:space="preserve"> ПП апарата</w:t>
            </w:r>
          </w:p>
        </w:tc>
        <w:tc>
          <w:tcPr>
            <w:tcW w:w="1779" w:type="dxa"/>
            <w:tcBorders>
              <w:right w:val="single" w:sz="2" w:space="0" w:color="auto"/>
            </w:tcBorders>
          </w:tcPr>
          <w:p w14:paraId="21D31B2B" w14:textId="025D372F" w:rsidR="005E7E7C" w:rsidRPr="001F187B" w:rsidRDefault="005E7E7C" w:rsidP="003A3DB7">
            <w:pPr>
              <w:jc w:val="center"/>
              <w:rPr>
                <w:b/>
                <w:lang w:val="sr-Cyrl-CS"/>
              </w:rPr>
            </w:pPr>
            <w:r w:rsidRPr="001F187B">
              <w:rPr>
                <w:b/>
                <w:lang w:val="sr-Cyrl-CS"/>
              </w:rPr>
              <w:t>С-</w:t>
            </w:r>
            <w:r>
              <w:rPr>
                <w:b/>
                <w:lang w:val="sr-Cyrl-CS"/>
              </w:rPr>
              <w:t>9</w:t>
            </w:r>
            <w:r w:rsidRPr="001F187B">
              <w:rPr>
                <w:b/>
                <w:lang w:val="sr-Cyrl-CS"/>
              </w:rPr>
              <w:t>,</w:t>
            </w:r>
          </w:p>
        </w:tc>
        <w:tc>
          <w:tcPr>
            <w:tcW w:w="1440" w:type="dxa"/>
            <w:tcBorders>
              <w:left w:val="single" w:sz="2" w:space="0" w:color="auto"/>
            </w:tcBorders>
          </w:tcPr>
          <w:p w14:paraId="3AC5F200" w14:textId="77777777" w:rsidR="005E7E7C" w:rsidRPr="001F187B" w:rsidRDefault="005E7E7C" w:rsidP="003A3DB7">
            <w:pPr>
              <w:jc w:val="center"/>
              <w:rPr>
                <w:b/>
                <w:lang w:val="sr-Cyrl-CS"/>
              </w:rPr>
            </w:pPr>
          </w:p>
        </w:tc>
        <w:tc>
          <w:tcPr>
            <w:tcW w:w="1440" w:type="dxa"/>
          </w:tcPr>
          <w:p w14:paraId="56E1B860" w14:textId="16331D8E" w:rsidR="005E7E7C" w:rsidRPr="001F187B" w:rsidRDefault="005E7E7C" w:rsidP="003A3DB7">
            <w:pPr>
              <w:jc w:val="center"/>
              <w:rPr>
                <w:lang w:val="sr-Cyrl-CS"/>
              </w:rPr>
            </w:pPr>
            <w:r>
              <w:rPr>
                <w:lang w:val="sr-Cyrl-CS"/>
              </w:rPr>
              <w:t>3</w:t>
            </w:r>
            <w:r w:rsidRPr="001F187B">
              <w:rPr>
                <w:lang w:val="sr-Cyrl-CS"/>
              </w:rPr>
              <w:t>5</w:t>
            </w:r>
          </w:p>
        </w:tc>
        <w:tc>
          <w:tcPr>
            <w:tcW w:w="1800" w:type="dxa"/>
            <w:tcBorders>
              <w:right w:val="single" w:sz="12" w:space="0" w:color="auto"/>
            </w:tcBorders>
          </w:tcPr>
          <w:p w14:paraId="2C6B1491" w14:textId="77777777" w:rsidR="005E7E7C" w:rsidRDefault="005E7E7C" w:rsidP="003A3DB7"/>
        </w:tc>
      </w:tr>
      <w:tr w:rsidR="005E7E7C" w14:paraId="135D09DF" w14:textId="77777777" w:rsidTr="005E7E7C">
        <w:tc>
          <w:tcPr>
            <w:tcW w:w="3369" w:type="dxa"/>
            <w:tcBorders>
              <w:left w:val="single" w:sz="12" w:space="0" w:color="auto"/>
            </w:tcBorders>
          </w:tcPr>
          <w:p w14:paraId="6F2F17C6" w14:textId="5F56305E" w:rsidR="005E7E7C" w:rsidRPr="001F187B" w:rsidRDefault="005E7E7C" w:rsidP="003A3DB7">
            <w:r>
              <w:rPr>
                <w:lang w:val="sr-Cyrl-RS"/>
              </w:rPr>
              <w:t xml:space="preserve">Периодична </w:t>
            </w:r>
            <w:r w:rsidRPr="001F187B">
              <w:rPr>
                <w:lang w:val="sr-Cyrl-CS"/>
              </w:rPr>
              <w:t>контрола ПП апарата</w:t>
            </w:r>
          </w:p>
        </w:tc>
        <w:tc>
          <w:tcPr>
            <w:tcW w:w="1779" w:type="dxa"/>
            <w:tcBorders>
              <w:right w:val="single" w:sz="2" w:space="0" w:color="auto"/>
            </w:tcBorders>
          </w:tcPr>
          <w:p w14:paraId="7CAFFAC4" w14:textId="77777777" w:rsidR="005E7E7C" w:rsidRPr="001F187B" w:rsidRDefault="005E7E7C" w:rsidP="003A3DB7">
            <w:pPr>
              <w:jc w:val="center"/>
              <w:rPr>
                <w:b/>
                <w:lang w:val="sr-Cyrl-CS"/>
              </w:rPr>
            </w:pPr>
            <w:r w:rsidRPr="001F187B">
              <w:rPr>
                <w:b/>
                <w:lang w:val="sr-Cyrl-CS"/>
              </w:rPr>
              <w:t>С-50</w:t>
            </w:r>
          </w:p>
        </w:tc>
        <w:tc>
          <w:tcPr>
            <w:tcW w:w="1440" w:type="dxa"/>
            <w:tcBorders>
              <w:left w:val="single" w:sz="2" w:space="0" w:color="auto"/>
            </w:tcBorders>
          </w:tcPr>
          <w:p w14:paraId="06342A84" w14:textId="77777777" w:rsidR="005E7E7C" w:rsidRPr="001F187B" w:rsidRDefault="005E7E7C" w:rsidP="003A3DB7">
            <w:pPr>
              <w:jc w:val="center"/>
              <w:rPr>
                <w:b/>
                <w:lang w:val="sr-Cyrl-CS"/>
              </w:rPr>
            </w:pPr>
          </w:p>
        </w:tc>
        <w:tc>
          <w:tcPr>
            <w:tcW w:w="1440" w:type="dxa"/>
          </w:tcPr>
          <w:p w14:paraId="1A4FC06E" w14:textId="77777777" w:rsidR="005E7E7C" w:rsidRPr="001F187B" w:rsidRDefault="005E7E7C" w:rsidP="003A3DB7">
            <w:pPr>
              <w:jc w:val="center"/>
              <w:rPr>
                <w:lang w:val="sr-Cyrl-CS"/>
              </w:rPr>
            </w:pPr>
            <w:r w:rsidRPr="001F187B">
              <w:rPr>
                <w:lang w:val="sr-Cyrl-CS"/>
              </w:rPr>
              <w:t>1</w:t>
            </w:r>
          </w:p>
        </w:tc>
        <w:tc>
          <w:tcPr>
            <w:tcW w:w="1800" w:type="dxa"/>
            <w:tcBorders>
              <w:right w:val="single" w:sz="12" w:space="0" w:color="auto"/>
            </w:tcBorders>
          </w:tcPr>
          <w:p w14:paraId="0095F177" w14:textId="77777777" w:rsidR="005E7E7C" w:rsidRDefault="005E7E7C" w:rsidP="003A3DB7"/>
        </w:tc>
      </w:tr>
      <w:tr w:rsidR="005E7E7C" w14:paraId="6A71A400" w14:textId="77777777" w:rsidTr="005E7E7C">
        <w:tc>
          <w:tcPr>
            <w:tcW w:w="3369" w:type="dxa"/>
            <w:tcBorders>
              <w:left w:val="single" w:sz="12" w:space="0" w:color="auto"/>
            </w:tcBorders>
            <w:shd w:val="clear" w:color="auto" w:fill="E0E0E0"/>
          </w:tcPr>
          <w:p w14:paraId="735066DC" w14:textId="77777777" w:rsidR="005E7E7C" w:rsidRPr="001F187B" w:rsidRDefault="005E7E7C" w:rsidP="003A3DB7"/>
        </w:tc>
        <w:tc>
          <w:tcPr>
            <w:tcW w:w="1779" w:type="dxa"/>
            <w:tcBorders>
              <w:right w:val="single" w:sz="2" w:space="0" w:color="auto"/>
            </w:tcBorders>
            <w:shd w:val="clear" w:color="auto" w:fill="E0E0E0"/>
          </w:tcPr>
          <w:p w14:paraId="6E86E9C3" w14:textId="77777777" w:rsidR="005E7E7C" w:rsidRPr="001F187B" w:rsidRDefault="005E7E7C" w:rsidP="003A3DB7">
            <w:pPr>
              <w:jc w:val="center"/>
              <w:rPr>
                <w:b/>
              </w:rPr>
            </w:pPr>
          </w:p>
        </w:tc>
        <w:tc>
          <w:tcPr>
            <w:tcW w:w="1440" w:type="dxa"/>
            <w:tcBorders>
              <w:left w:val="single" w:sz="2" w:space="0" w:color="auto"/>
            </w:tcBorders>
            <w:shd w:val="clear" w:color="auto" w:fill="E0E0E0"/>
          </w:tcPr>
          <w:p w14:paraId="48C2CC5C" w14:textId="77777777" w:rsidR="005E7E7C" w:rsidRPr="001F187B" w:rsidRDefault="005E7E7C" w:rsidP="003A3DB7">
            <w:pPr>
              <w:jc w:val="center"/>
              <w:rPr>
                <w:b/>
              </w:rPr>
            </w:pPr>
          </w:p>
        </w:tc>
        <w:tc>
          <w:tcPr>
            <w:tcW w:w="1440" w:type="dxa"/>
            <w:shd w:val="clear" w:color="auto" w:fill="E0E0E0"/>
          </w:tcPr>
          <w:p w14:paraId="7426BC43" w14:textId="77777777" w:rsidR="005E7E7C" w:rsidRDefault="005E7E7C" w:rsidP="003A3DB7">
            <w:pPr>
              <w:jc w:val="center"/>
            </w:pPr>
          </w:p>
        </w:tc>
        <w:tc>
          <w:tcPr>
            <w:tcW w:w="1800" w:type="dxa"/>
            <w:tcBorders>
              <w:right w:val="single" w:sz="12" w:space="0" w:color="auto"/>
            </w:tcBorders>
            <w:shd w:val="clear" w:color="auto" w:fill="E0E0E0"/>
          </w:tcPr>
          <w:p w14:paraId="0D114430" w14:textId="77777777" w:rsidR="005E7E7C" w:rsidRDefault="005E7E7C" w:rsidP="003A3DB7"/>
        </w:tc>
      </w:tr>
      <w:tr w:rsidR="005E7E7C" w14:paraId="6EBA2DF4" w14:textId="77777777" w:rsidTr="005E7E7C">
        <w:tc>
          <w:tcPr>
            <w:tcW w:w="3369" w:type="dxa"/>
            <w:tcBorders>
              <w:left w:val="single" w:sz="12" w:space="0" w:color="auto"/>
            </w:tcBorders>
          </w:tcPr>
          <w:p w14:paraId="24AD878B" w14:textId="77777777" w:rsidR="005E7E7C" w:rsidRPr="001F187B" w:rsidRDefault="005E7E7C" w:rsidP="003A3DB7">
            <w:pPr>
              <w:rPr>
                <w:lang w:val="sr-Cyrl-CS"/>
              </w:rPr>
            </w:pPr>
            <w:r w:rsidRPr="001F187B">
              <w:rPr>
                <w:lang w:val="sr-Cyrl-CS"/>
              </w:rPr>
              <w:t>пуњење ПП апарата</w:t>
            </w:r>
          </w:p>
        </w:tc>
        <w:tc>
          <w:tcPr>
            <w:tcW w:w="1779" w:type="dxa"/>
            <w:tcBorders>
              <w:right w:val="single" w:sz="2" w:space="0" w:color="auto"/>
            </w:tcBorders>
          </w:tcPr>
          <w:p w14:paraId="3035966B" w14:textId="77777777" w:rsidR="005E7E7C" w:rsidRPr="00981017" w:rsidRDefault="005E7E7C" w:rsidP="003A3DB7">
            <w:pPr>
              <w:jc w:val="center"/>
              <w:rPr>
                <w:b/>
                <w:lang w:val="sr-Latn-CS"/>
              </w:rPr>
            </w:pPr>
            <w:r w:rsidRPr="001F187B">
              <w:rPr>
                <w:b/>
                <w:lang w:val="sr-Cyrl-CS"/>
              </w:rPr>
              <w:t>С-2</w:t>
            </w:r>
          </w:p>
        </w:tc>
        <w:tc>
          <w:tcPr>
            <w:tcW w:w="1440" w:type="dxa"/>
            <w:tcBorders>
              <w:left w:val="single" w:sz="2" w:space="0" w:color="auto"/>
            </w:tcBorders>
          </w:tcPr>
          <w:p w14:paraId="12D8662F" w14:textId="77777777" w:rsidR="005E7E7C" w:rsidRPr="001F187B" w:rsidRDefault="005E7E7C" w:rsidP="003A3DB7">
            <w:pPr>
              <w:jc w:val="center"/>
              <w:rPr>
                <w:b/>
                <w:lang w:val="sr-Cyrl-CS"/>
              </w:rPr>
            </w:pPr>
          </w:p>
        </w:tc>
        <w:tc>
          <w:tcPr>
            <w:tcW w:w="1440" w:type="dxa"/>
          </w:tcPr>
          <w:p w14:paraId="12D4CE5A" w14:textId="77777777" w:rsidR="005E7E7C" w:rsidRPr="001F187B" w:rsidRDefault="005E7E7C" w:rsidP="003A3DB7">
            <w:pPr>
              <w:jc w:val="center"/>
              <w:rPr>
                <w:lang w:val="sr-Cyrl-CS"/>
              </w:rPr>
            </w:pPr>
            <w:r w:rsidRPr="001F187B">
              <w:rPr>
                <w:lang w:val="sr-Cyrl-CS"/>
              </w:rPr>
              <w:t>по потреби</w:t>
            </w:r>
          </w:p>
        </w:tc>
        <w:tc>
          <w:tcPr>
            <w:tcW w:w="1800" w:type="dxa"/>
            <w:tcBorders>
              <w:right w:val="single" w:sz="12" w:space="0" w:color="auto"/>
            </w:tcBorders>
          </w:tcPr>
          <w:p w14:paraId="08FD0BCB" w14:textId="77777777" w:rsidR="005E7E7C" w:rsidRDefault="005E7E7C" w:rsidP="003A3DB7"/>
        </w:tc>
      </w:tr>
      <w:tr w:rsidR="005E7E7C" w14:paraId="4E7D3C73" w14:textId="77777777" w:rsidTr="005E7E7C">
        <w:tc>
          <w:tcPr>
            <w:tcW w:w="3369" w:type="dxa"/>
            <w:tcBorders>
              <w:left w:val="single" w:sz="12" w:space="0" w:color="auto"/>
            </w:tcBorders>
          </w:tcPr>
          <w:p w14:paraId="7781E738" w14:textId="77777777" w:rsidR="005E7E7C" w:rsidRDefault="005E7E7C" w:rsidP="003A3DB7">
            <w:r w:rsidRPr="001F187B">
              <w:rPr>
                <w:lang w:val="sr-Cyrl-CS"/>
              </w:rPr>
              <w:t>пуњење ПП апарата</w:t>
            </w:r>
          </w:p>
        </w:tc>
        <w:tc>
          <w:tcPr>
            <w:tcW w:w="1779" w:type="dxa"/>
            <w:tcBorders>
              <w:right w:val="single" w:sz="2" w:space="0" w:color="auto"/>
            </w:tcBorders>
          </w:tcPr>
          <w:p w14:paraId="4D9039AB" w14:textId="77777777" w:rsidR="005E7E7C" w:rsidRPr="001F187B" w:rsidRDefault="005E7E7C" w:rsidP="003A3DB7">
            <w:pPr>
              <w:jc w:val="center"/>
              <w:rPr>
                <w:b/>
                <w:lang w:val="sr-Cyrl-CS"/>
              </w:rPr>
            </w:pPr>
            <w:r w:rsidRPr="001F187B">
              <w:rPr>
                <w:b/>
                <w:lang w:val="sr-Cyrl-CS"/>
              </w:rPr>
              <w:t>С-9</w:t>
            </w:r>
          </w:p>
        </w:tc>
        <w:tc>
          <w:tcPr>
            <w:tcW w:w="1440" w:type="dxa"/>
            <w:tcBorders>
              <w:left w:val="single" w:sz="2" w:space="0" w:color="auto"/>
            </w:tcBorders>
          </w:tcPr>
          <w:p w14:paraId="3101255F" w14:textId="77777777" w:rsidR="005E7E7C" w:rsidRPr="001F187B" w:rsidRDefault="005E7E7C" w:rsidP="003A3DB7">
            <w:pPr>
              <w:jc w:val="center"/>
              <w:rPr>
                <w:b/>
                <w:lang w:val="sr-Cyrl-CS"/>
              </w:rPr>
            </w:pPr>
          </w:p>
        </w:tc>
        <w:tc>
          <w:tcPr>
            <w:tcW w:w="1440" w:type="dxa"/>
          </w:tcPr>
          <w:p w14:paraId="14037599" w14:textId="77777777" w:rsidR="005E7E7C" w:rsidRDefault="005E7E7C" w:rsidP="003A3DB7">
            <w:r w:rsidRPr="001F187B">
              <w:rPr>
                <w:lang w:val="sr-Cyrl-CS"/>
              </w:rPr>
              <w:t>по потреби</w:t>
            </w:r>
          </w:p>
        </w:tc>
        <w:tc>
          <w:tcPr>
            <w:tcW w:w="1800" w:type="dxa"/>
            <w:tcBorders>
              <w:right w:val="single" w:sz="12" w:space="0" w:color="auto"/>
            </w:tcBorders>
          </w:tcPr>
          <w:p w14:paraId="63C31804" w14:textId="77777777" w:rsidR="005E7E7C" w:rsidRDefault="005E7E7C" w:rsidP="003A3DB7"/>
        </w:tc>
      </w:tr>
      <w:tr w:rsidR="005E7E7C" w14:paraId="64C015F0" w14:textId="77777777" w:rsidTr="005E7E7C">
        <w:tc>
          <w:tcPr>
            <w:tcW w:w="3369" w:type="dxa"/>
            <w:tcBorders>
              <w:left w:val="single" w:sz="12" w:space="0" w:color="auto"/>
            </w:tcBorders>
          </w:tcPr>
          <w:p w14:paraId="3584F04E" w14:textId="77777777" w:rsidR="005E7E7C" w:rsidRDefault="005E7E7C" w:rsidP="003A3DB7">
            <w:r w:rsidRPr="001F187B">
              <w:rPr>
                <w:lang w:val="sr-Cyrl-CS"/>
              </w:rPr>
              <w:t>пуњење ПП апарата</w:t>
            </w:r>
          </w:p>
        </w:tc>
        <w:tc>
          <w:tcPr>
            <w:tcW w:w="1779" w:type="dxa"/>
            <w:tcBorders>
              <w:right w:val="single" w:sz="2" w:space="0" w:color="auto"/>
            </w:tcBorders>
          </w:tcPr>
          <w:p w14:paraId="4803A2B9" w14:textId="77777777" w:rsidR="005E7E7C" w:rsidRPr="001F187B" w:rsidRDefault="005E7E7C" w:rsidP="003A3DB7">
            <w:pPr>
              <w:jc w:val="center"/>
              <w:rPr>
                <w:b/>
                <w:lang w:val="sr-Cyrl-CS"/>
              </w:rPr>
            </w:pPr>
            <w:r w:rsidRPr="001F187B">
              <w:rPr>
                <w:b/>
                <w:lang w:val="sr-Cyrl-CS"/>
              </w:rPr>
              <w:t>С-50</w:t>
            </w:r>
          </w:p>
        </w:tc>
        <w:tc>
          <w:tcPr>
            <w:tcW w:w="1440" w:type="dxa"/>
            <w:tcBorders>
              <w:left w:val="single" w:sz="2" w:space="0" w:color="auto"/>
            </w:tcBorders>
          </w:tcPr>
          <w:p w14:paraId="4E866A7F" w14:textId="77777777" w:rsidR="005E7E7C" w:rsidRPr="001F187B" w:rsidRDefault="005E7E7C" w:rsidP="003A3DB7">
            <w:pPr>
              <w:jc w:val="center"/>
              <w:rPr>
                <w:b/>
                <w:lang w:val="sr-Cyrl-CS"/>
              </w:rPr>
            </w:pPr>
          </w:p>
        </w:tc>
        <w:tc>
          <w:tcPr>
            <w:tcW w:w="1440" w:type="dxa"/>
          </w:tcPr>
          <w:p w14:paraId="15B07B6E" w14:textId="77777777" w:rsidR="005E7E7C" w:rsidRDefault="005E7E7C" w:rsidP="003A3DB7">
            <w:r w:rsidRPr="001F187B">
              <w:rPr>
                <w:lang w:val="sr-Cyrl-CS"/>
              </w:rPr>
              <w:t>по потреби</w:t>
            </w:r>
          </w:p>
        </w:tc>
        <w:tc>
          <w:tcPr>
            <w:tcW w:w="1800" w:type="dxa"/>
            <w:tcBorders>
              <w:right w:val="single" w:sz="12" w:space="0" w:color="auto"/>
            </w:tcBorders>
          </w:tcPr>
          <w:p w14:paraId="2E7BF704" w14:textId="77777777" w:rsidR="005E7E7C" w:rsidRDefault="005E7E7C" w:rsidP="003A3DB7"/>
        </w:tc>
      </w:tr>
      <w:tr w:rsidR="005E7E7C" w14:paraId="37D94B1D" w14:textId="77777777" w:rsidTr="005E7E7C">
        <w:tc>
          <w:tcPr>
            <w:tcW w:w="3369" w:type="dxa"/>
            <w:tcBorders>
              <w:left w:val="single" w:sz="12" w:space="0" w:color="auto"/>
            </w:tcBorders>
            <w:shd w:val="clear" w:color="auto" w:fill="E0E0E0"/>
          </w:tcPr>
          <w:p w14:paraId="38168EF3" w14:textId="77777777" w:rsidR="005E7E7C" w:rsidRPr="001F187B" w:rsidRDefault="005E7E7C" w:rsidP="003A3DB7"/>
        </w:tc>
        <w:tc>
          <w:tcPr>
            <w:tcW w:w="1779" w:type="dxa"/>
            <w:tcBorders>
              <w:right w:val="single" w:sz="2" w:space="0" w:color="auto"/>
            </w:tcBorders>
            <w:shd w:val="clear" w:color="auto" w:fill="E0E0E0"/>
          </w:tcPr>
          <w:p w14:paraId="5476D64B" w14:textId="77777777" w:rsidR="005E7E7C" w:rsidRDefault="005E7E7C" w:rsidP="003A3DB7">
            <w:pPr>
              <w:jc w:val="center"/>
            </w:pPr>
          </w:p>
        </w:tc>
        <w:tc>
          <w:tcPr>
            <w:tcW w:w="1440" w:type="dxa"/>
            <w:tcBorders>
              <w:left w:val="single" w:sz="2" w:space="0" w:color="auto"/>
            </w:tcBorders>
            <w:shd w:val="clear" w:color="auto" w:fill="E0E0E0"/>
          </w:tcPr>
          <w:p w14:paraId="6E07E92A" w14:textId="77777777" w:rsidR="005E7E7C" w:rsidRDefault="005E7E7C" w:rsidP="003A3DB7">
            <w:pPr>
              <w:jc w:val="center"/>
            </w:pPr>
          </w:p>
        </w:tc>
        <w:tc>
          <w:tcPr>
            <w:tcW w:w="1440" w:type="dxa"/>
            <w:shd w:val="clear" w:color="auto" w:fill="E0E0E0"/>
          </w:tcPr>
          <w:p w14:paraId="4088DC01" w14:textId="77777777" w:rsidR="005E7E7C" w:rsidRDefault="005E7E7C" w:rsidP="003A3DB7">
            <w:pPr>
              <w:jc w:val="center"/>
            </w:pPr>
          </w:p>
        </w:tc>
        <w:tc>
          <w:tcPr>
            <w:tcW w:w="1800" w:type="dxa"/>
            <w:tcBorders>
              <w:right w:val="single" w:sz="12" w:space="0" w:color="auto"/>
            </w:tcBorders>
            <w:shd w:val="clear" w:color="auto" w:fill="E0E0E0"/>
          </w:tcPr>
          <w:p w14:paraId="5D6CF3FE" w14:textId="77777777" w:rsidR="005E7E7C" w:rsidRDefault="005E7E7C" w:rsidP="003A3DB7"/>
        </w:tc>
      </w:tr>
      <w:tr w:rsidR="005E7E7C" w14:paraId="0D27996C" w14:textId="77777777" w:rsidTr="005E7E7C">
        <w:tc>
          <w:tcPr>
            <w:tcW w:w="3369" w:type="dxa"/>
            <w:tcBorders>
              <w:left w:val="single" w:sz="12" w:space="0" w:color="auto"/>
            </w:tcBorders>
          </w:tcPr>
          <w:p w14:paraId="26236A55" w14:textId="4D126D1F" w:rsidR="005E7E7C" w:rsidRPr="001F187B" w:rsidRDefault="005E7E7C" w:rsidP="003A3DB7">
            <w:pPr>
              <w:rPr>
                <w:lang w:val="sr-Cyrl-CS"/>
              </w:rPr>
            </w:pPr>
            <w:r w:rsidRPr="001F187B">
              <w:rPr>
                <w:lang w:val="sr-Cyrl-CS"/>
              </w:rPr>
              <w:t xml:space="preserve">набавка </w:t>
            </w:r>
            <w:r>
              <w:rPr>
                <w:lang w:val="sr-Cyrl-CS"/>
              </w:rPr>
              <w:t xml:space="preserve"> нових </w:t>
            </w:r>
            <w:r w:rsidRPr="001F187B">
              <w:rPr>
                <w:lang w:val="sr-Cyrl-CS"/>
              </w:rPr>
              <w:t>ПП апарата</w:t>
            </w:r>
          </w:p>
        </w:tc>
        <w:tc>
          <w:tcPr>
            <w:tcW w:w="1779" w:type="dxa"/>
            <w:tcBorders>
              <w:right w:val="single" w:sz="2" w:space="0" w:color="auto"/>
            </w:tcBorders>
          </w:tcPr>
          <w:p w14:paraId="37B30DB4" w14:textId="77777777" w:rsidR="005E7E7C" w:rsidRPr="001F187B" w:rsidRDefault="005E7E7C" w:rsidP="003A3DB7">
            <w:pPr>
              <w:jc w:val="center"/>
              <w:rPr>
                <w:b/>
                <w:lang w:val="sr-Cyrl-CS"/>
              </w:rPr>
            </w:pPr>
            <w:r w:rsidRPr="001F187B">
              <w:rPr>
                <w:b/>
                <w:lang w:val="sr-Cyrl-CS"/>
              </w:rPr>
              <w:t>С-2</w:t>
            </w:r>
          </w:p>
        </w:tc>
        <w:tc>
          <w:tcPr>
            <w:tcW w:w="1440" w:type="dxa"/>
            <w:tcBorders>
              <w:left w:val="single" w:sz="2" w:space="0" w:color="auto"/>
            </w:tcBorders>
          </w:tcPr>
          <w:p w14:paraId="6B218F86" w14:textId="77777777" w:rsidR="005E7E7C" w:rsidRPr="001F187B" w:rsidRDefault="005E7E7C" w:rsidP="003A3DB7">
            <w:pPr>
              <w:jc w:val="center"/>
              <w:rPr>
                <w:b/>
                <w:lang w:val="sr-Cyrl-CS"/>
              </w:rPr>
            </w:pPr>
          </w:p>
        </w:tc>
        <w:tc>
          <w:tcPr>
            <w:tcW w:w="1440" w:type="dxa"/>
          </w:tcPr>
          <w:p w14:paraId="018BFF6B" w14:textId="77777777" w:rsidR="005E7E7C" w:rsidRDefault="005E7E7C" w:rsidP="003A3DB7">
            <w:pPr>
              <w:jc w:val="center"/>
            </w:pPr>
            <w:r w:rsidRPr="001F187B">
              <w:rPr>
                <w:lang w:val="sr-Cyrl-CS"/>
              </w:rPr>
              <w:t>по потреби</w:t>
            </w:r>
          </w:p>
        </w:tc>
        <w:tc>
          <w:tcPr>
            <w:tcW w:w="1800" w:type="dxa"/>
            <w:tcBorders>
              <w:right w:val="single" w:sz="12" w:space="0" w:color="auto"/>
            </w:tcBorders>
          </w:tcPr>
          <w:p w14:paraId="72D26989" w14:textId="77777777" w:rsidR="005E7E7C" w:rsidRDefault="005E7E7C" w:rsidP="003A3DB7"/>
        </w:tc>
      </w:tr>
      <w:tr w:rsidR="005E7E7C" w14:paraId="7A3CFDBB" w14:textId="77777777" w:rsidTr="005E7E7C">
        <w:tc>
          <w:tcPr>
            <w:tcW w:w="3369" w:type="dxa"/>
            <w:tcBorders>
              <w:left w:val="single" w:sz="12" w:space="0" w:color="auto"/>
            </w:tcBorders>
          </w:tcPr>
          <w:p w14:paraId="43356B6C" w14:textId="4B97B095" w:rsidR="005E7E7C" w:rsidRPr="001F187B" w:rsidRDefault="005E7E7C" w:rsidP="003A3DB7">
            <w:pPr>
              <w:rPr>
                <w:sz w:val="20"/>
                <w:szCs w:val="20"/>
                <w:lang w:val="sr-Cyrl-CS"/>
              </w:rPr>
            </w:pPr>
            <w:r w:rsidRPr="001F187B">
              <w:rPr>
                <w:lang w:val="sr-Cyrl-CS"/>
              </w:rPr>
              <w:t>Н</w:t>
            </w:r>
            <w:r w:rsidRPr="001F187B">
              <w:rPr>
                <w:lang w:val="sr-Cyrl-CS"/>
              </w:rPr>
              <w:t>абавка</w:t>
            </w:r>
            <w:r>
              <w:rPr>
                <w:lang w:val="sr-Cyrl-CS"/>
              </w:rPr>
              <w:t xml:space="preserve"> нових</w:t>
            </w:r>
            <w:r w:rsidRPr="001F187B">
              <w:rPr>
                <w:lang w:val="sr-Cyrl-CS"/>
              </w:rPr>
              <w:t xml:space="preserve"> ПП апарата</w:t>
            </w:r>
          </w:p>
        </w:tc>
        <w:tc>
          <w:tcPr>
            <w:tcW w:w="1779" w:type="dxa"/>
            <w:tcBorders>
              <w:right w:val="single" w:sz="2" w:space="0" w:color="auto"/>
            </w:tcBorders>
          </w:tcPr>
          <w:p w14:paraId="7366E7FF" w14:textId="77777777" w:rsidR="005E7E7C" w:rsidRPr="001F187B" w:rsidRDefault="005E7E7C" w:rsidP="003A3DB7">
            <w:pPr>
              <w:jc w:val="center"/>
              <w:rPr>
                <w:b/>
                <w:lang w:val="sr-Cyrl-CS"/>
              </w:rPr>
            </w:pPr>
            <w:r w:rsidRPr="001F187B">
              <w:rPr>
                <w:b/>
                <w:lang w:val="sr-Cyrl-CS"/>
              </w:rPr>
              <w:t>С-9</w:t>
            </w:r>
          </w:p>
        </w:tc>
        <w:tc>
          <w:tcPr>
            <w:tcW w:w="1440" w:type="dxa"/>
            <w:tcBorders>
              <w:left w:val="single" w:sz="2" w:space="0" w:color="auto"/>
            </w:tcBorders>
          </w:tcPr>
          <w:p w14:paraId="4DDF12B4" w14:textId="77777777" w:rsidR="005E7E7C" w:rsidRPr="001F187B" w:rsidRDefault="005E7E7C" w:rsidP="003A3DB7">
            <w:pPr>
              <w:jc w:val="center"/>
              <w:rPr>
                <w:b/>
                <w:lang w:val="sr-Cyrl-CS"/>
              </w:rPr>
            </w:pPr>
          </w:p>
        </w:tc>
        <w:tc>
          <w:tcPr>
            <w:tcW w:w="1440" w:type="dxa"/>
          </w:tcPr>
          <w:p w14:paraId="01DD60FB" w14:textId="77777777" w:rsidR="005E7E7C" w:rsidRDefault="005E7E7C" w:rsidP="003A3DB7">
            <w:pPr>
              <w:jc w:val="center"/>
            </w:pPr>
            <w:r w:rsidRPr="001F187B">
              <w:rPr>
                <w:lang w:val="sr-Cyrl-CS"/>
              </w:rPr>
              <w:t>по потреби</w:t>
            </w:r>
          </w:p>
        </w:tc>
        <w:tc>
          <w:tcPr>
            <w:tcW w:w="1800" w:type="dxa"/>
            <w:tcBorders>
              <w:right w:val="single" w:sz="12" w:space="0" w:color="auto"/>
            </w:tcBorders>
          </w:tcPr>
          <w:p w14:paraId="24DE2BA4" w14:textId="77777777" w:rsidR="005E7E7C" w:rsidRDefault="005E7E7C" w:rsidP="003A3DB7"/>
        </w:tc>
      </w:tr>
      <w:tr w:rsidR="005E7E7C" w14:paraId="0AD72412" w14:textId="77777777" w:rsidTr="005E7E7C">
        <w:tc>
          <w:tcPr>
            <w:tcW w:w="3369" w:type="dxa"/>
            <w:tcBorders>
              <w:left w:val="single" w:sz="12" w:space="0" w:color="auto"/>
            </w:tcBorders>
            <w:shd w:val="clear" w:color="auto" w:fill="D9D9D9"/>
          </w:tcPr>
          <w:p w14:paraId="10DEE6E6" w14:textId="77777777" w:rsidR="005E7E7C" w:rsidRDefault="005E7E7C" w:rsidP="003A3DB7"/>
        </w:tc>
        <w:tc>
          <w:tcPr>
            <w:tcW w:w="1779" w:type="dxa"/>
            <w:tcBorders>
              <w:right w:val="single" w:sz="2" w:space="0" w:color="auto"/>
            </w:tcBorders>
            <w:shd w:val="clear" w:color="auto" w:fill="D9D9D9"/>
          </w:tcPr>
          <w:p w14:paraId="524CB1B0" w14:textId="77777777" w:rsidR="005E7E7C" w:rsidRDefault="005E7E7C" w:rsidP="003A3DB7">
            <w:pPr>
              <w:jc w:val="center"/>
            </w:pPr>
          </w:p>
        </w:tc>
        <w:tc>
          <w:tcPr>
            <w:tcW w:w="1440" w:type="dxa"/>
            <w:tcBorders>
              <w:left w:val="single" w:sz="2" w:space="0" w:color="auto"/>
            </w:tcBorders>
            <w:shd w:val="clear" w:color="auto" w:fill="D9D9D9"/>
          </w:tcPr>
          <w:p w14:paraId="63498640" w14:textId="77777777" w:rsidR="005E7E7C" w:rsidRDefault="005E7E7C" w:rsidP="003A3DB7">
            <w:pPr>
              <w:jc w:val="center"/>
            </w:pPr>
          </w:p>
        </w:tc>
        <w:tc>
          <w:tcPr>
            <w:tcW w:w="1440" w:type="dxa"/>
            <w:shd w:val="clear" w:color="auto" w:fill="D9D9D9"/>
          </w:tcPr>
          <w:p w14:paraId="16B032DF" w14:textId="77777777" w:rsidR="005E7E7C" w:rsidRDefault="005E7E7C" w:rsidP="003A3DB7">
            <w:pPr>
              <w:jc w:val="center"/>
            </w:pPr>
          </w:p>
        </w:tc>
        <w:tc>
          <w:tcPr>
            <w:tcW w:w="1800" w:type="dxa"/>
            <w:tcBorders>
              <w:right w:val="single" w:sz="12" w:space="0" w:color="auto"/>
            </w:tcBorders>
            <w:shd w:val="clear" w:color="auto" w:fill="D9D9D9"/>
          </w:tcPr>
          <w:p w14:paraId="009C64E4" w14:textId="77777777" w:rsidR="005E7E7C" w:rsidRDefault="005E7E7C" w:rsidP="003A3DB7"/>
        </w:tc>
      </w:tr>
      <w:tr w:rsidR="005E7E7C" w14:paraId="317FB9DA" w14:textId="77777777" w:rsidTr="005E7E7C">
        <w:tc>
          <w:tcPr>
            <w:tcW w:w="3369" w:type="dxa"/>
            <w:tcBorders>
              <w:left w:val="single" w:sz="12" w:space="0" w:color="auto"/>
              <w:bottom w:val="single" w:sz="12" w:space="0" w:color="auto"/>
            </w:tcBorders>
          </w:tcPr>
          <w:p w14:paraId="7A8F8494" w14:textId="07DF3894" w:rsidR="005E7E7C" w:rsidRPr="001F187B" w:rsidRDefault="005E7E7C" w:rsidP="003A3DB7">
            <w:pPr>
              <w:rPr>
                <w:lang w:val="sr-Cyrl-CS"/>
              </w:rPr>
            </w:pPr>
            <w:r>
              <w:rPr>
                <w:lang w:val="sr-Cyrl-CS"/>
              </w:rPr>
              <w:t xml:space="preserve">Периодична </w:t>
            </w:r>
            <w:r>
              <w:rPr>
                <w:lang w:val="sr-Cyrl-CS"/>
              </w:rPr>
              <w:t>контрола</w:t>
            </w:r>
            <w:r w:rsidRPr="001F187B">
              <w:rPr>
                <w:lang w:val="sr-Cyrl-CS"/>
              </w:rPr>
              <w:t xml:space="preserve"> хидранта</w:t>
            </w:r>
          </w:p>
        </w:tc>
        <w:tc>
          <w:tcPr>
            <w:tcW w:w="1779" w:type="dxa"/>
            <w:tcBorders>
              <w:bottom w:val="single" w:sz="12" w:space="0" w:color="auto"/>
              <w:right w:val="single" w:sz="2" w:space="0" w:color="auto"/>
            </w:tcBorders>
          </w:tcPr>
          <w:p w14:paraId="6EDE1664" w14:textId="77777777" w:rsidR="005E7E7C" w:rsidRPr="00610E52" w:rsidRDefault="005E7E7C" w:rsidP="003A3DB7">
            <w:pPr>
              <w:jc w:val="center"/>
              <w:rPr>
                <w:lang w:val="sr-Latn-RS"/>
              </w:rPr>
            </w:pPr>
            <w:r>
              <w:rPr>
                <w:lang w:val="sr-Cyrl-CS"/>
              </w:rPr>
              <w:t>Спољни хидрант</w:t>
            </w:r>
          </w:p>
        </w:tc>
        <w:tc>
          <w:tcPr>
            <w:tcW w:w="1440" w:type="dxa"/>
            <w:tcBorders>
              <w:left w:val="single" w:sz="2" w:space="0" w:color="auto"/>
              <w:bottom w:val="single" w:sz="12" w:space="0" w:color="auto"/>
            </w:tcBorders>
          </w:tcPr>
          <w:p w14:paraId="590DDCDC" w14:textId="77777777" w:rsidR="005E7E7C" w:rsidRPr="001F187B" w:rsidRDefault="005E7E7C" w:rsidP="003A3DB7">
            <w:pPr>
              <w:jc w:val="center"/>
              <w:rPr>
                <w:lang w:val="sr-Cyrl-CS"/>
              </w:rPr>
            </w:pPr>
          </w:p>
        </w:tc>
        <w:tc>
          <w:tcPr>
            <w:tcW w:w="1440" w:type="dxa"/>
            <w:tcBorders>
              <w:bottom w:val="single" w:sz="12" w:space="0" w:color="auto"/>
            </w:tcBorders>
          </w:tcPr>
          <w:p w14:paraId="03DEB85F" w14:textId="77777777" w:rsidR="005E7E7C" w:rsidRPr="001F187B" w:rsidRDefault="005E7E7C" w:rsidP="003A3DB7">
            <w:pPr>
              <w:jc w:val="center"/>
            </w:pPr>
            <w:r>
              <w:t>8</w:t>
            </w:r>
          </w:p>
        </w:tc>
        <w:tc>
          <w:tcPr>
            <w:tcW w:w="1800" w:type="dxa"/>
            <w:tcBorders>
              <w:bottom w:val="single" w:sz="12" w:space="0" w:color="auto"/>
              <w:right w:val="single" w:sz="12" w:space="0" w:color="auto"/>
            </w:tcBorders>
          </w:tcPr>
          <w:p w14:paraId="1253BCD4" w14:textId="77777777" w:rsidR="005E7E7C" w:rsidRDefault="005E7E7C" w:rsidP="003A3DB7"/>
        </w:tc>
      </w:tr>
      <w:tr w:rsidR="005E7E7C" w14:paraId="6573D666" w14:textId="77777777" w:rsidTr="005E7E7C">
        <w:tc>
          <w:tcPr>
            <w:tcW w:w="3369" w:type="dxa"/>
            <w:tcBorders>
              <w:left w:val="single" w:sz="12" w:space="0" w:color="auto"/>
              <w:bottom w:val="single" w:sz="12" w:space="0" w:color="auto"/>
            </w:tcBorders>
          </w:tcPr>
          <w:p w14:paraId="0C09B9D0" w14:textId="2A08D5F6" w:rsidR="005E7E7C" w:rsidRPr="001F187B" w:rsidRDefault="005E7E7C" w:rsidP="003A3DB7">
            <w:pPr>
              <w:rPr>
                <w:lang w:val="sr-Cyrl-CS"/>
              </w:rPr>
            </w:pPr>
            <w:r>
              <w:rPr>
                <w:lang w:val="sr-Cyrl-CS"/>
              </w:rPr>
              <w:t>Периодична контрола</w:t>
            </w:r>
            <w:r w:rsidRPr="001F187B">
              <w:rPr>
                <w:lang w:val="sr-Cyrl-CS"/>
              </w:rPr>
              <w:t xml:space="preserve"> хидранта</w:t>
            </w:r>
          </w:p>
        </w:tc>
        <w:tc>
          <w:tcPr>
            <w:tcW w:w="1779" w:type="dxa"/>
            <w:tcBorders>
              <w:bottom w:val="single" w:sz="12" w:space="0" w:color="auto"/>
              <w:right w:val="single" w:sz="2" w:space="0" w:color="auto"/>
            </w:tcBorders>
          </w:tcPr>
          <w:p w14:paraId="6C2A1D54" w14:textId="77777777" w:rsidR="005E7E7C" w:rsidRPr="00EB674D" w:rsidRDefault="005E7E7C" w:rsidP="003A3DB7">
            <w:pPr>
              <w:jc w:val="center"/>
              <w:rPr>
                <w:lang w:val="sr-Cyrl-RS"/>
              </w:rPr>
            </w:pPr>
            <w:r>
              <w:rPr>
                <w:lang w:val="sr-Cyrl-RS"/>
              </w:rPr>
              <w:t>Унутрашњи хидрант</w:t>
            </w:r>
          </w:p>
        </w:tc>
        <w:tc>
          <w:tcPr>
            <w:tcW w:w="1440" w:type="dxa"/>
            <w:tcBorders>
              <w:left w:val="single" w:sz="2" w:space="0" w:color="auto"/>
              <w:bottom w:val="single" w:sz="12" w:space="0" w:color="auto"/>
            </w:tcBorders>
          </w:tcPr>
          <w:p w14:paraId="26B40545" w14:textId="77777777" w:rsidR="005E7E7C" w:rsidRPr="001F187B" w:rsidRDefault="005E7E7C" w:rsidP="003A3DB7">
            <w:pPr>
              <w:jc w:val="center"/>
              <w:rPr>
                <w:lang w:val="sr-Cyrl-CS"/>
              </w:rPr>
            </w:pPr>
          </w:p>
        </w:tc>
        <w:tc>
          <w:tcPr>
            <w:tcW w:w="1440" w:type="dxa"/>
            <w:tcBorders>
              <w:bottom w:val="single" w:sz="12" w:space="0" w:color="auto"/>
            </w:tcBorders>
          </w:tcPr>
          <w:p w14:paraId="633AF551" w14:textId="77777777" w:rsidR="005E7E7C" w:rsidRDefault="005E7E7C" w:rsidP="003A3DB7">
            <w:pPr>
              <w:jc w:val="center"/>
            </w:pPr>
            <w:r>
              <w:t>2</w:t>
            </w:r>
          </w:p>
        </w:tc>
        <w:tc>
          <w:tcPr>
            <w:tcW w:w="1800" w:type="dxa"/>
            <w:tcBorders>
              <w:bottom w:val="single" w:sz="12" w:space="0" w:color="auto"/>
              <w:right w:val="single" w:sz="12" w:space="0" w:color="auto"/>
            </w:tcBorders>
          </w:tcPr>
          <w:p w14:paraId="67E208AD" w14:textId="77777777" w:rsidR="005E7E7C" w:rsidRDefault="005E7E7C" w:rsidP="003A3DB7"/>
        </w:tc>
      </w:tr>
      <w:tr w:rsidR="005E7E7C" w14:paraId="4100BD14" w14:textId="77777777" w:rsidTr="005E7E7C">
        <w:tc>
          <w:tcPr>
            <w:tcW w:w="3369" w:type="dxa"/>
            <w:tcBorders>
              <w:left w:val="single" w:sz="12" w:space="0" w:color="auto"/>
              <w:bottom w:val="single" w:sz="12" w:space="0" w:color="auto"/>
            </w:tcBorders>
            <w:shd w:val="clear" w:color="auto" w:fill="D9D9D9"/>
          </w:tcPr>
          <w:p w14:paraId="27F4E312" w14:textId="77777777" w:rsidR="005E7E7C" w:rsidRPr="001F187B" w:rsidRDefault="005E7E7C" w:rsidP="003A3DB7">
            <w:pPr>
              <w:rPr>
                <w:lang w:val="sr-Cyrl-CS"/>
              </w:rPr>
            </w:pPr>
          </w:p>
        </w:tc>
        <w:tc>
          <w:tcPr>
            <w:tcW w:w="1779" w:type="dxa"/>
            <w:tcBorders>
              <w:bottom w:val="single" w:sz="12" w:space="0" w:color="auto"/>
              <w:right w:val="single" w:sz="2" w:space="0" w:color="auto"/>
            </w:tcBorders>
            <w:shd w:val="clear" w:color="auto" w:fill="D9D9D9"/>
          </w:tcPr>
          <w:p w14:paraId="78B7DF1C" w14:textId="77777777" w:rsidR="005E7E7C" w:rsidRDefault="005E7E7C" w:rsidP="003A3DB7">
            <w:pPr>
              <w:jc w:val="center"/>
              <w:rPr>
                <w:lang w:val="sr-Latn-RS"/>
              </w:rPr>
            </w:pPr>
          </w:p>
        </w:tc>
        <w:tc>
          <w:tcPr>
            <w:tcW w:w="1440" w:type="dxa"/>
            <w:tcBorders>
              <w:left w:val="single" w:sz="2" w:space="0" w:color="auto"/>
              <w:bottom w:val="single" w:sz="12" w:space="0" w:color="auto"/>
            </w:tcBorders>
            <w:shd w:val="clear" w:color="auto" w:fill="D9D9D9"/>
          </w:tcPr>
          <w:p w14:paraId="40F73081" w14:textId="77777777" w:rsidR="005E7E7C" w:rsidRPr="001F187B" w:rsidRDefault="005E7E7C" w:rsidP="003A3DB7">
            <w:pPr>
              <w:jc w:val="center"/>
              <w:rPr>
                <w:lang w:val="sr-Cyrl-CS"/>
              </w:rPr>
            </w:pPr>
          </w:p>
        </w:tc>
        <w:tc>
          <w:tcPr>
            <w:tcW w:w="1440" w:type="dxa"/>
            <w:tcBorders>
              <w:bottom w:val="single" w:sz="12" w:space="0" w:color="auto"/>
            </w:tcBorders>
            <w:shd w:val="clear" w:color="auto" w:fill="D9D9D9"/>
          </w:tcPr>
          <w:p w14:paraId="660C9E1A" w14:textId="77777777" w:rsidR="005E7E7C" w:rsidRDefault="005E7E7C" w:rsidP="003A3DB7">
            <w:pPr>
              <w:jc w:val="center"/>
            </w:pPr>
          </w:p>
        </w:tc>
        <w:tc>
          <w:tcPr>
            <w:tcW w:w="1800" w:type="dxa"/>
            <w:tcBorders>
              <w:bottom w:val="single" w:sz="12" w:space="0" w:color="auto"/>
              <w:right w:val="single" w:sz="12" w:space="0" w:color="auto"/>
            </w:tcBorders>
            <w:shd w:val="clear" w:color="auto" w:fill="D9D9D9"/>
          </w:tcPr>
          <w:p w14:paraId="0D1A321A" w14:textId="77777777" w:rsidR="005E7E7C" w:rsidRDefault="005E7E7C" w:rsidP="003A3DB7"/>
        </w:tc>
      </w:tr>
      <w:tr w:rsidR="005E7E7C" w14:paraId="778F453E" w14:textId="77777777" w:rsidTr="005E7E7C">
        <w:tc>
          <w:tcPr>
            <w:tcW w:w="3369" w:type="dxa"/>
            <w:tcBorders>
              <w:left w:val="single" w:sz="12" w:space="0" w:color="auto"/>
              <w:bottom w:val="single" w:sz="12" w:space="0" w:color="auto"/>
            </w:tcBorders>
            <w:shd w:val="clear" w:color="auto" w:fill="FFFFFF"/>
          </w:tcPr>
          <w:p w14:paraId="5462737E" w14:textId="37EE0655" w:rsidR="005E7E7C" w:rsidRPr="00C57C50" w:rsidRDefault="005E7E7C" w:rsidP="003A3DB7">
            <w:pPr>
              <w:rPr>
                <w:lang w:val="sr-Cyrl-RS"/>
              </w:rPr>
            </w:pPr>
            <w:r>
              <w:rPr>
                <w:lang w:val="sr-Latn-RS"/>
              </w:rPr>
              <w:t>-</w:t>
            </w:r>
            <w:r>
              <w:rPr>
                <w:lang w:val="sr-Cyrl-CS"/>
              </w:rPr>
              <w:t xml:space="preserve"> </w:t>
            </w:r>
            <w:r>
              <w:rPr>
                <w:lang w:val="sr-Cyrl-CS"/>
              </w:rPr>
              <w:t>Периодична контрола</w:t>
            </w:r>
            <w:r w:rsidRPr="001F187B">
              <w:rPr>
                <w:lang w:val="sr-Cyrl-CS"/>
              </w:rPr>
              <w:t xml:space="preserve"> </w:t>
            </w:r>
            <w:r>
              <w:rPr>
                <w:lang w:val="sr-Cyrl-RS"/>
              </w:rPr>
              <w:t>паник</w:t>
            </w:r>
            <w:r>
              <w:rPr>
                <w:lang w:val="sr-Latn-RS"/>
              </w:rPr>
              <w:t xml:space="preserve"> </w:t>
            </w:r>
            <w:r>
              <w:rPr>
                <w:lang w:val="sr-Cyrl-RS"/>
              </w:rPr>
              <w:t>расвете:</w:t>
            </w:r>
          </w:p>
        </w:tc>
        <w:tc>
          <w:tcPr>
            <w:tcW w:w="1779" w:type="dxa"/>
            <w:tcBorders>
              <w:bottom w:val="single" w:sz="12" w:space="0" w:color="auto"/>
              <w:right w:val="single" w:sz="2" w:space="0" w:color="auto"/>
            </w:tcBorders>
            <w:shd w:val="clear" w:color="auto" w:fill="FFFFFF"/>
          </w:tcPr>
          <w:p w14:paraId="5FF590B3" w14:textId="77777777" w:rsidR="005E7E7C" w:rsidRPr="001075D4" w:rsidRDefault="005E7E7C" w:rsidP="003A3DB7">
            <w:pPr>
              <w:jc w:val="center"/>
              <w:rPr>
                <w:lang w:val="sr-Cyrl-RS"/>
              </w:rPr>
            </w:pPr>
            <w:r>
              <w:rPr>
                <w:lang w:val="sr-Cyrl-RS"/>
              </w:rPr>
              <w:t>Пани</w:t>
            </w:r>
            <w:r>
              <w:t>к</w:t>
            </w:r>
            <w:r>
              <w:rPr>
                <w:lang w:val="sr-Cyrl-RS"/>
              </w:rPr>
              <w:t xml:space="preserve"> расвета по објекту</w:t>
            </w:r>
          </w:p>
        </w:tc>
        <w:tc>
          <w:tcPr>
            <w:tcW w:w="1440" w:type="dxa"/>
            <w:tcBorders>
              <w:left w:val="single" w:sz="2" w:space="0" w:color="auto"/>
              <w:bottom w:val="single" w:sz="12" w:space="0" w:color="auto"/>
            </w:tcBorders>
            <w:shd w:val="clear" w:color="auto" w:fill="FFFFFF"/>
          </w:tcPr>
          <w:p w14:paraId="6ABCFA64" w14:textId="77777777" w:rsidR="005E7E7C" w:rsidRPr="001F187B" w:rsidRDefault="005E7E7C" w:rsidP="003A3DB7">
            <w:pPr>
              <w:jc w:val="center"/>
              <w:rPr>
                <w:lang w:val="sr-Cyrl-CS"/>
              </w:rPr>
            </w:pPr>
          </w:p>
        </w:tc>
        <w:tc>
          <w:tcPr>
            <w:tcW w:w="1440" w:type="dxa"/>
            <w:tcBorders>
              <w:bottom w:val="single" w:sz="12" w:space="0" w:color="auto"/>
            </w:tcBorders>
            <w:shd w:val="clear" w:color="auto" w:fill="FFFFFF"/>
          </w:tcPr>
          <w:p w14:paraId="6EDEC696" w14:textId="77777777" w:rsidR="005E7E7C" w:rsidRDefault="005E7E7C" w:rsidP="003A3DB7">
            <w:pPr>
              <w:jc w:val="center"/>
            </w:pPr>
            <w:r>
              <w:t>2</w:t>
            </w:r>
          </w:p>
        </w:tc>
        <w:tc>
          <w:tcPr>
            <w:tcW w:w="1800" w:type="dxa"/>
            <w:tcBorders>
              <w:bottom w:val="single" w:sz="12" w:space="0" w:color="auto"/>
              <w:right w:val="single" w:sz="12" w:space="0" w:color="auto"/>
            </w:tcBorders>
            <w:shd w:val="clear" w:color="auto" w:fill="FFFFFF"/>
          </w:tcPr>
          <w:p w14:paraId="737556C9" w14:textId="77777777" w:rsidR="005E7E7C" w:rsidRPr="001075D4" w:rsidRDefault="005E7E7C" w:rsidP="003A3DB7">
            <w:pPr>
              <w:rPr>
                <w:lang w:val="sr-Cyrl-RS"/>
              </w:rPr>
            </w:pPr>
          </w:p>
        </w:tc>
      </w:tr>
      <w:tr w:rsidR="005E7E7C" w14:paraId="24483B89" w14:textId="77777777" w:rsidTr="005E7E7C">
        <w:tc>
          <w:tcPr>
            <w:tcW w:w="3369" w:type="dxa"/>
            <w:tcBorders>
              <w:left w:val="single" w:sz="12" w:space="0" w:color="auto"/>
              <w:bottom w:val="single" w:sz="12" w:space="0" w:color="auto"/>
            </w:tcBorders>
            <w:shd w:val="clear" w:color="auto" w:fill="FFFFFF"/>
          </w:tcPr>
          <w:p w14:paraId="4E604ED6" w14:textId="77777777" w:rsidR="005E7E7C" w:rsidRPr="001075D4" w:rsidRDefault="005E7E7C" w:rsidP="003A3DB7">
            <w:pPr>
              <w:rPr>
                <w:lang w:val="sr-Cyrl-RS"/>
              </w:rPr>
            </w:pPr>
            <w:r>
              <w:rPr>
                <w:lang w:val="sr-Cyrl-RS"/>
              </w:rPr>
              <w:t>Периодични преглед Еx опреме:</w:t>
            </w:r>
            <w:r>
              <w:rPr>
                <w:lang w:val="sr-Latn-RS"/>
              </w:rPr>
              <w:t xml:space="preserve"> </w:t>
            </w:r>
          </w:p>
        </w:tc>
        <w:tc>
          <w:tcPr>
            <w:tcW w:w="1779" w:type="dxa"/>
            <w:tcBorders>
              <w:bottom w:val="single" w:sz="12" w:space="0" w:color="auto"/>
              <w:right w:val="single" w:sz="2" w:space="0" w:color="auto"/>
            </w:tcBorders>
            <w:shd w:val="clear" w:color="auto" w:fill="FFFFFF"/>
          </w:tcPr>
          <w:p w14:paraId="5FBD568F" w14:textId="77777777" w:rsidR="005E7E7C" w:rsidRPr="001075D4" w:rsidRDefault="005E7E7C" w:rsidP="003A3DB7">
            <w:pPr>
              <w:jc w:val="center"/>
              <w:rPr>
                <w:lang w:val="sr-Cyrl-RS"/>
              </w:rPr>
            </w:pPr>
            <w:r>
              <w:rPr>
                <w:lang w:val="sr-Latn-RS"/>
              </w:rPr>
              <w:t xml:space="preserve">Апарат </w:t>
            </w:r>
            <w:r>
              <w:rPr>
                <w:lang w:val="sr-Cyrl-RS"/>
              </w:rPr>
              <w:t>за точење горива</w:t>
            </w:r>
          </w:p>
        </w:tc>
        <w:tc>
          <w:tcPr>
            <w:tcW w:w="1440" w:type="dxa"/>
            <w:tcBorders>
              <w:left w:val="single" w:sz="2" w:space="0" w:color="auto"/>
              <w:bottom w:val="single" w:sz="12" w:space="0" w:color="auto"/>
            </w:tcBorders>
            <w:shd w:val="clear" w:color="auto" w:fill="FFFFFF"/>
          </w:tcPr>
          <w:p w14:paraId="7DAE9E96" w14:textId="77777777" w:rsidR="005E7E7C" w:rsidRPr="001F187B" w:rsidRDefault="005E7E7C" w:rsidP="003A3DB7">
            <w:pPr>
              <w:jc w:val="center"/>
              <w:rPr>
                <w:lang w:val="sr-Cyrl-CS"/>
              </w:rPr>
            </w:pPr>
          </w:p>
        </w:tc>
        <w:tc>
          <w:tcPr>
            <w:tcW w:w="1440" w:type="dxa"/>
            <w:tcBorders>
              <w:bottom w:val="single" w:sz="12" w:space="0" w:color="auto"/>
            </w:tcBorders>
            <w:shd w:val="clear" w:color="auto" w:fill="FFFFFF"/>
          </w:tcPr>
          <w:p w14:paraId="2F06DD40" w14:textId="77777777" w:rsidR="005E7E7C" w:rsidRPr="001075D4" w:rsidRDefault="005E7E7C" w:rsidP="003A3DB7">
            <w:pPr>
              <w:jc w:val="center"/>
              <w:rPr>
                <w:lang w:val="sr-Cyrl-RS"/>
              </w:rPr>
            </w:pPr>
            <w:r>
              <w:rPr>
                <w:lang w:val="sr-Cyrl-RS"/>
              </w:rPr>
              <w:t>1</w:t>
            </w:r>
          </w:p>
        </w:tc>
        <w:tc>
          <w:tcPr>
            <w:tcW w:w="1800" w:type="dxa"/>
            <w:tcBorders>
              <w:bottom w:val="single" w:sz="12" w:space="0" w:color="auto"/>
              <w:right w:val="single" w:sz="12" w:space="0" w:color="auto"/>
            </w:tcBorders>
            <w:shd w:val="clear" w:color="auto" w:fill="FFFFFF"/>
          </w:tcPr>
          <w:p w14:paraId="3562A45C" w14:textId="77777777" w:rsidR="005E7E7C" w:rsidRPr="001075D4" w:rsidRDefault="005E7E7C" w:rsidP="003A3DB7">
            <w:pPr>
              <w:rPr>
                <w:lang w:val="sr-Cyrl-RS"/>
              </w:rPr>
            </w:pPr>
          </w:p>
        </w:tc>
      </w:tr>
      <w:tr w:rsidR="005E7E7C" w14:paraId="246C11C5" w14:textId="77777777" w:rsidTr="005E7E7C">
        <w:trPr>
          <w:trHeight w:val="1122"/>
        </w:trPr>
        <w:tc>
          <w:tcPr>
            <w:tcW w:w="3369" w:type="dxa"/>
            <w:tcBorders>
              <w:left w:val="single" w:sz="12" w:space="0" w:color="auto"/>
              <w:bottom w:val="single" w:sz="12" w:space="0" w:color="auto"/>
            </w:tcBorders>
          </w:tcPr>
          <w:p w14:paraId="0220AFA5" w14:textId="5EF16E0A" w:rsidR="005E7E7C" w:rsidRPr="00C57C50" w:rsidRDefault="005E7E7C" w:rsidP="003A3DB7">
            <w:pPr>
              <w:rPr>
                <w:lang w:val="sr-Cyrl-RS"/>
              </w:rPr>
            </w:pPr>
            <w:r>
              <w:rPr>
                <w:lang w:val="sr-Latn-RS"/>
              </w:rPr>
              <w:lastRenderedPageBreak/>
              <w:t>-</w:t>
            </w:r>
            <w:r>
              <w:rPr>
                <w:lang w:val="sr-Cyrl-RS"/>
              </w:rPr>
              <w:t>периодично контрола:</w:t>
            </w:r>
          </w:p>
          <w:p w14:paraId="3AFEFB3F" w14:textId="77777777" w:rsidR="005E7E7C" w:rsidRPr="00610E52" w:rsidRDefault="005E7E7C" w:rsidP="003A3DB7">
            <w:pPr>
              <w:rPr>
                <w:lang w:val="sr-Latn-RS"/>
              </w:rPr>
            </w:pPr>
          </w:p>
        </w:tc>
        <w:tc>
          <w:tcPr>
            <w:tcW w:w="1779" w:type="dxa"/>
            <w:tcBorders>
              <w:bottom w:val="single" w:sz="12" w:space="0" w:color="auto"/>
              <w:right w:val="single" w:sz="2" w:space="0" w:color="auto"/>
            </w:tcBorders>
          </w:tcPr>
          <w:p w14:paraId="62F98378" w14:textId="77777777" w:rsidR="005E7E7C" w:rsidRPr="00C57C50" w:rsidRDefault="005E7E7C" w:rsidP="003A3DB7">
            <w:pPr>
              <w:rPr>
                <w:lang w:val="sr-Cyrl-RS"/>
              </w:rPr>
            </w:pPr>
            <w:r>
              <w:rPr>
                <w:lang w:val="sr-Cyrl-RS"/>
              </w:rPr>
              <w:t>Стабилног система за аутоматску детекцију и дојаву пожара</w:t>
            </w:r>
          </w:p>
        </w:tc>
        <w:tc>
          <w:tcPr>
            <w:tcW w:w="1440" w:type="dxa"/>
            <w:tcBorders>
              <w:left w:val="single" w:sz="2" w:space="0" w:color="auto"/>
              <w:bottom w:val="single" w:sz="12" w:space="0" w:color="auto"/>
            </w:tcBorders>
          </w:tcPr>
          <w:p w14:paraId="19356C6F" w14:textId="77777777" w:rsidR="005E7E7C" w:rsidRPr="001F187B" w:rsidRDefault="005E7E7C" w:rsidP="003A3DB7">
            <w:pPr>
              <w:jc w:val="center"/>
              <w:rPr>
                <w:lang w:val="sr-Cyrl-CS"/>
              </w:rPr>
            </w:pPr>
          </w:p>
        </w:tc>
        <w:tc>
          <w:tcPr>
            <w:tcW w:w="1440" w:type="dxa"/>
            <w:tcBorders>
              <w:bottom w:val="single" w:sz="12" w:space="0" w:color="auto"/>
            </w:tcBorders>
          </w:tcPr>
          <w:p w14:paraId="318DAFFF" w14:textId="77777777" w:rsidR="005E7E7C" w:rsidRDefault="005E7E7C" w:rsidP="003A3DB7">
            <w:pPr>
              <w:jc w:val="center"/>
            </w:pPr>
            <w:r>
              <w:t>1</w:t>
            </w:r>
          </w:p>
        </w:tc>
        <w:tc>
          <w:tcPr>
            <w:tcW w:w="1800" w:type="dxa"/>
            <w:tcBorders>
              <w:bottom w:val="single" w:sz="12" w:space="0" w:color="auto"/>
              <w:right w:val="single" w:sz="12" w:space="0" w:color="auto"/>
            </w:tcBorders>
          </w:tcPr>
          <w:p w14:paraId="23A5A307" w14:textId="77777777" w:rsidR="005E7E7C" w:rsidRDefault="005E7E7C" w:rsidP="003A3DB7"/>
        </w:tc>
      </w:tr>
      <w:tr w:rsidR="005E7E7C" w14:paraId="6D88E39E" w14:textId="77777777" w:rsidTr="005E7E7C">
        <w:trPr>
          <w:trHeight w:val="1122"/>
        </w:trPr>
        <w:tc>
          <w:tcPr>
            <w:tcW w:w="3369" w:type="dxa"/>
            <w:tcBorders>
              <w:left w:val="single" w:sz="12" w:space="0" w:color="auto"/>
              <w:bottom w:val="single" w:sz="12" w:space="0" w:color="auto"/>
            </w:tcBorders>
          </w:tcPr>
          <w:p w14:paraId="2EEA4F2D" w14:textId="77777777" w:rsidR="005E7E7C" w:rsidRDefault="005E7E7C" w:rsidP="005E7E7C">
            <w:pPr>
              <w:jc w:val="both"/>
              <w:rPr>
                <w:rFonts w:ascii="Times New Roman" w:hAnsi="Times New Roman"/>
                <w:sz w:val="24"/>
                <w:szCs w:val="24"/>
                <w:lang w:val="sr-Latn-RS"/>
              </w:rPr>
            </w:pPr>
            <w:r>
              <w:rPr>
                <w:rFonts w:ascii="Times New Roman" w:hAnsi="Times New Roman"/>
                <w:sz w:val="24"/>
                <w:szCs w:val="24"/>
                <w:lang w:val="sr-Latn-RS"/>
              </w:rPr>
              <w:t>Organizacija zaštite od požara u subjektima I, II i III kategorije ugroženosti od požara</w:t>
            </w:r>
          </w:p>
          <w:p w14:paraId="60F27E51" w14:textId="62609969" w:rsidR="005E7E7C" w:rsidRPr="00092147" w:rsidRDefault="005E7E7C" w:rsidP="003A3DB7">
            <w:pPr>
              <w:rPr>
                <w:lang w:val="sr-Cyrl-RS"/>
              </w:rPr>
            </w:pPr>
          </w:p>
        </w:tc>
        <w:tc>
          <w:tcPr>
            <w:tcW w:w="4659" w:type="dxa"/>
            <w:gridSpan w:val="3"/>
            <w:tcBorders>
              <w:bottom w:val="single" w:sz="12" w:space="0" w:color="auto"/>
            </w:tcBorders>
          </w:tcPr>
          <w:p w14:paraId="2D3B09F0" w14:textId="1AE20FC0" w:rsidR="005E7E7C" w:rsidRDefault="005E7E7C" w:rsidP="005E7E7C">
            <w:pPr>
              <w:rPr>
                <w:lang w:val="sr-Cyrl-RS"/>
              </w:rPr>
            </w:pPr>
          </w:p>
          <w:p w14:paraId="689B2EDF" w14:textId="77777777" w:rsidR="005E7E7C" w:rsidRDefault="005E7E7C" w:rsidP="003A3DB7">
            <w:pPr>
              <w:jc w:val="center"/>
              <w:rPr>
                <w:lang w:val="sr-Cyrl-RS"/>
              </w:rPr>
            </w:pPr>
          </w:p>
          <w:p w14:paraId="24622184" w14:textId="6F175A7C" w:rsidR="005E7E7C" w:rsidRPr="00092147" w:rsidRDefault="005E7E7C" w:rsidP="003A3DB7">
            <w:pPr>
              <w:jc w:val="center"/>
              <w:rPr>
                <w:lang w:val="sr-Cyrl-RS"/>
              </w:rPr>
            </w:pPr>
          </w:p>
        </w:tc>
        <w:tc>
          <w:tcPr>
            <w:tcW w:w="1800" w:type="dxa"/>
            <w:tcBorders>
              <w:bottom w:val="single" w:sz="12" w:space="0" w:color="auto"/>
              <w:right w:val="single" w:sz="12" w:space="0" w:color="auto"/>
            </w:tcBorders>
          </w:tcPr>
          <w:p w14:paraId="63AC8C22" w14:textId="77777777" w:rsidR="005E7E7C" w:rsidRDefault="005E7E7C" w:rsidP="003A3DB7"/>
        </w:tc>
      </w:tr>
      <w:tr w:rsidR="005E7E7C" w14:paraId="764AF73B" w14:textId="77777777" w:rsidTr="003A3DB7">
        <w:tc>
          <w:tcPr>
            <w:tcW w:w="8028" w:type="dxa"/>
            <w:gridSpan w:val="4"/>
            <w:tcBorders>
              <w:top w:val="single" w:sz="12" w:space="0" w:color="auto"/>
              <w:left w:val="single" w:sz="12" w:space="0" w:color="auto"/>
              <w:bottom w:val="single" w:sz="12" w:space="0" w:color="auto"/>
            </w:tcBorders>
          </w:tcPr>
          <w:p w14:paraId="37911A7C" w14:textId="77777777" w:rsidR="005E7E7C" w:rsidRPr="003C3AB8" w:rsidRDefault="005E7E7C" w:rsidP="003A3DB7">
            <w:pPr>
              <w:rPr>
                <w:b/>
                <w:lang w:val="sr-Cyrl-CS"/>
              </w:rPr>
            </w:pPr>
            <w:r w:rsidRPr="003C3AB8">
              <w:rPr>
                <w:b/>
                <w:lang w:val="sr-Latn-RS"/>
              </w:rPr>
              <w:t xml:space="preserve">                                                                                                              </w:t>
            </w:r>
            <w:r w:rsidRPr="003C3AB8">
              <w:rPr>
                <w:b/>
                <w:lang w:val="sr-Cyrl-CS"/>
              </w:rPr>
              <w:t>у к у п н о:</w:t>
            </w:r>
          </w:p>
        </w:tc>
        <w:tc>
          <w:tcPr>
            <w:tcW w:w="1800" w:type="dxa"/>
            <w:tcBorders>
              <w:top w:val="single" w:sz="12" w:space="0" w:color="auto"/>
              <w:bottom w:val="single" w:sz="12" w:space="0" w:color="auto"/>
              <w:right w:val="single" w:sz="12" w:space="0" w:color="auto"/>
            </w:tcBorders>
          </w:tcPr>
          <w:p w14:paraId="54B1EB13" w14:textId="77777777" w:rsidR="005E7E7C" w:rsidRPr="001F187B" w:rsidRDefault="005E7E7C" w:rsidP="003A3DB7">
            <w:pPr>
              <w:rPr>
                <w:lang w:val="sr-Cyrl-CS"/>
              </w:rPr>
            </w:pPr>
          </w:p>
          <w:p w14:paraId="4894248C" w14:textId="77777777" w:rsidR="005E7E7C" w:rsidRPr="001F187B" w:rsidRDefault="005E7E7C" w:rsidP="003A3DB7">
            <w:pPr>
              <w:rPr>
                <w:lang w:val="sr-Cyrl-CS"/>
              </w:rPr>
            </w:pPr>
          </w:p>
        </w:tc>
      </w:tr>
    </w:tbl>
    <w:p w14:paraId="34FB939C" w14:textId="77777777" w:rsidR="005E7E7C" w:rsidRDefault="005E7E7C" w:rsidP="005E7E7C">
      <w:pPr>
        <w:rPr>
          <w:lang w:val="sr-Cyrl-CS"/>
        </w:rPr>
      </w:pPr>
    </w:p>
    <w:p w14:paraId="325AA735" w14:textId="77777777" w:rsidR="005E7E7C" w:rsidRDefault="005E7E7C" w:rsidP="005E7E7C">
      <w:pPr>
        <w:rPr>
          <w:lang w:val="sr-Cyrl-CS"/>
        </w:rPr>
      </w:pPr>
    </w:p>
    <w:p w14:paraId="5ACD666E" w14:textId="77777777" w:rsidR="005E7E7C" w:rsidRDefault="005E7E7C" w:rsidP="005E7E7C">
      <w:pPr>
        <w:ind w:right="-900"/>
        <w:rPr>
          <w:b/>
          <w:lang w:val="sr-Cyrl-CS"/>
        </w:rPr>
      </w:pPr>
      <w:r>
        <w:rPr>
          <w:lang w:val="sr-Cyrl-CS"/>
        </w:rPr>
        <w:tab/>
      </w:r>
      <w:r w:rsidRPr="00C55EA5">
        <w:rPr>
          <w:b/>
          <w:lang w:val="sr-Cyrl-CS"/>
        </w:rPr>
        <w:t xml:space="preserve">НАПОМЕНА:  - </w:t>
      </w:r>
      <w:r>
        <w:rPr>
          <w:b/>
          <w:lang w:val="sr-Cyrl-CS"/>
        </w:rPr>
        <w:t xml:space="preserve">   у рубрици </w:t>
      </w:r>
      <w:r w:rsidRPr="00C55EA5">
        <w:rPr>
          <w:b/>
          <w:lang w:val="sr-Cyrl-CS"/>
        </w:rPr>
        <w:t>по потреби</w:t>
      </w:r>
      <w:r>
        <w:rPr>
          <w:b/>
          <w:lang w:val="sr-Cyrl-CS"/>
        </w:rPr>
        <w:t xml:space="preserve">, </w:t>
      </w:r>
      <w:r w:rsidRPr="00C55EA5">
        <w:rPr>
          <w:b/>
          <w:lang w:val="sr-Cyrl-CS"/>
        </w:rPr>
        <w:t>цену исказати на основу 1 комада</w:t>
      </w:r>
    </w:p>
    <w:p w14:paraId="14DF836C" w14:textId="77777777" w:rsidR="005E7E7C" w:rsidRPr="003D0F5E" w:rsidRDefault="005E7E7C" w:rsidP="005E7E7C">
      <w:pPr>
        <w:numPr>
          <w:ilvl w:val="0"/>
          <w:numId w:val="7"/>
        </w:numPr>
        <w:spacing w:after="0" w:line="240" w:lineRule="auto"/>
        <w:ind w:right="-900"/>
        <w:rPr>
          <w:b/>
          <w:lang w:val="sr-Cyrl-CS"/>
        </w:rPr>
      </w:pPr>
      <w:r w:rsidRPr="003D0F5E">
        <w:rPr>
          <w:b/>
          <w:lang w:val="sr-Cyrl-CS"/>
        </w:rPr>
        <w:t xml:space="preserve">планиране количине су орјентационе и нису коначне                                        </w:t>
      </w:r>
    </w:p>
    <w:p w14:paraId="5DC18A91" w14:textId="77777777" w:rsidR="005E7E7C" w:rsidRDefault="005E7E7C" w:rsidP="005E7E7C">
      <w:pPr>
        <w:rPr>
          <w:lang w:val="sr-Cyrl-CS"/>
        </w:rPr>
      </w:pPr>
      <w:r w:rsidRPr="00C55EA5">
        <w:rPr>
          <w:b/>
          <w:lang w:val="sr-Cyrl-CS"/>
        </w:rPr>
        <w:t xml:space="preserve">                                     </w:t>
      </w:r>
      <w:r>
        <w:rPr>
          <w:lang w:val="sr-Cyrl-CS"/>
        </w:rPr>
        <w:t xml:space="preserve">                                    </w:t>
      </w:r>
    </w:p>
    <w:p w14:paraId="64EDCFB0" w14:textId="77777777" w:rsidR="005E7E7C" w:rsidRDefault="005E7E7C" w:rsidP="005E7E7C">
      <w:pPr>
        <w:rPr>
          <w:lang w:val="sr-Cyrl-CS"/>
        </w:rPr>
      </w:pPr>
    </w:p>
    <w:p w14:paraId="12458C2D" w14:textId="77777777" w:rsidR="005E7E7C" w:rsidRDefault="005E7E7C" w:rsidP="005E7E7C">
      <w:pPr>
        <w:rPr>
          <w:lang w:val="sr-Cyrl-CS"/>
        </w:rPr>
      </w:pPr>
      <w:r>
        <w:rPr>
          <w:lang w:val="sr-Cyrl-CS"/>
        </w:rPr>
        <w:t xml:space="preserve">                                                                 </w:t>
      </w:r>
    </w:p>
    <w:p w14:paraId="111F49C8" w14:textId="77777777" w:rsidR="005E7E7C" w:rsidRPr="003B18FA" w:rsidRDefault="005E7E7C" w:rsidP="005E7E7C">
      <w:pPr>
        <w:rPr>
          <w:lang w:val="sr-Cyrl-CS"/>
        </w:rPr>
      </w:pPr>
      <w:r>
        <w:rPr>
          <w:lang w:val="sr-Cyrl-CS"/>
        </w:rPr>
        <w:t xml:space="preserve">                                                                                          ________________________</w:t>
      </w:r>
    </w:p>
    <w:p w14:paraId="71E93433" w14:textId="77777777" w:rsidR="005E7E7C" w:rsidRPr="00805D56" w:rsidRDefault="005E7E7C" w:rsidP="002A2664">
      <w:pPr>
        <w:jc w:val="center"/>
      </w:pPr>
    </w:p>
    <w:sectPr w:rsidR="005E7E7C" w:rsidRPr="00805D56" w:rsidSect="002E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5F18"/>
    <w:multiLevelType w:val="hybridMultilevel"/>
    <w:tmpl w:val="D9F41026"/>
    <w:lvl w:ilvl="0" w:tplc="0409000F">
      <w:start w:val="1"/>
      <w:numFmt w:val="decimal"/>
      <w:lvlText w:val="%1."/>
      <w:lvlJc w:val="left"/>
      <w:pPr>
        <w:ind w:left="9585" w:hanging="360"/>
      </w:pPr>
    </w:lvl>
    <w:lvl w:ilvl="1" w:tplc="04090019" w:tentative="1">
      <w:start w:val="1"/>
      <w:numFmt w:val="lowerLetter"/>
      <w:lvlText w:val="%2."/>
      <w:lvlJc w:val="left"/>
      <w:pPr>
        <w:ind w:left="10305" w:hanging="360"/>
      </w:pPr>
    </w:lvl>
    <w:lvl w:ilvl="2" w:tplc="0409001B" w:tentative="1">
      <w:start w:val="1"/>
      <w:numFmt w:val="lowerRoman"/>
      <w:lvlText w:val="%3."/>
      <w:lvlJc w:val="right"/>
      <w:pPr>
        <w:ind w:left="11025" w:hanging="180"/>
      </w:pPr>
    </w:lvl>
    <w:lvl w:ilvl="3" w:tplc="0409000F" w:tentative="1">
      <w:start w:val="1"/>
      <w:numFmt w:val="decimal"/>
      <w:lvlText w:val="%4."/>
      <w:lvlJc w:val="left"/>
      <w:pPr>
        <w:ind w:left="11745" w:hanging="360"/>
      </w:pPr>
    </w:lvl>
    <w:lvl w:ilvl="4" w:tplc="04090019" w:tentative="1">
      <w:start w:val="1"/>
      <w:numFmt w:val="lowerLetter"/>
      <w:lvlText w:val="%5."/>
      <w:lvlJc w:val="left"/>
      <w:pPr>
        <w:ind w:left="12465" w:hanging="360"/>
      </w:pPr>
    </w:lvl>
    <w:lvl w:ilvl="5" w:tplc="0409001B" w:tentative="1">
      <w:start w:val="1"/>
      <w:numFmt w:val="lowerRoman"/>
      <w:lvlText w:val="%6."/>
      <w:lvlJc w:val="right"/>
      <w:pPr>
        <w:ind w:left="13185" w:hanging="180"/>
      </w:pPr>
    </w:lvl>
    <w:lvl w:ilvl="6" w:tplc="0409000F" w:tentative="1">
      <w:start w:val="1"/>
      <w:numFmt w:val="decimal"/>
      <w:lvlText w:val="%7."/>
      <w:lvlJc w:val="left"/>
      <w:pPr>
        <w:ind w:left="13905" w:hanging="360"/>
      </w:pPr>
    </w:lvl>
    <w:lvl w:ilvl="7" w:tplc="04090019" w:tentative="1">
      <w:start w:val="1"/>
      <w:numFmt w:val="lowerLetter"/>
      <w:lvlText w:val="%8."/>
      <w:lvlJc w:val="left"/>
      <w:pPr>
        <w:ind w:left="14625" w:hanging="360"/>
      </w:pPr>
    </w:lvl>
    <w:lvl w:ilvl="8" w:tplc="0409001B" w:tentative="1">
      <w:start w:val="1"/>
      <w:numFmt w:val="lowerRoman"/>
      <w:lvlText w:val="%9."/>
      <w:lvlJc w:val="right"/>
      <w:pPr>
        <w:ind w:left="15345" w:hanging="180"/>
      </w:pPr>
    </w:lvl>
  </w:abstractNum>
  <w:abstractNum w:abstractNumId="1" w15:restartNumberingAfterBreak="0">
    <w:nsid w:val="1B513822"/>
    <w:multiLevelType w:val="hybridMultilevel"/>
    <w:tmpl w:val="F19C957A"/>
    <w:lvl w:ilvl="0" w:tplc="B162849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34205"/>
    <w:multiLevelType w:val="hybridMultilevel"/>
    <w:tmpl w:val="83AAA9FA"/>
    <w:lvl w:ilvl="0" w:tplc="ED42B08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15:restartNumberingAfterBreak="0">
    <w:nsid w:val="322C0990"/>
    <w:multiLevelType w:val="hybridMultilevel"/>
    <w:tmpl w:val="21F62CCC"/>
    <w:lvl w:ilvl="0" w:tplc="DBF4D1FE">
      <w:start w:val="1"/>
      <w:numFmt w:val="decimal"/>
      <w:lvlText w:val="%1."/>
      <w:lvlJc w:val="left"/>
      <w:pPr>
        <w:ind w:left="8581" w:hanging="360"/>
      </w:pPr>
      <w:rPr>
        <w:rFonts w:hint="default"/>
        <w:b w:val="0"/>
        <w:bCs w:val="0"/>
        <w:sz w:val="22"/>
        <w:szCs w:val="22"/>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4" w15:restartNumberingAfterBreak="0">
    <w:nsid w:val="57884B9C"/>
    <w:multiLevelType w:val="hybridMultilevel"/>
    <w:tmpl w:val="41B6566C"/>
    <w:lvl w:ilvl="0" w:tplc="11CE7F9E">
      <w:numFmt w:val="bullet"/>
      <w:lvlText w:val="-"/>
      <w:lvlJc w:val="left"/>
      <w:pPr>
        <w:ind w:left="2745" w:hanging="360"/>
      </w:pPr>
      <w:rPr>
        <w:rFonts w:ascii="Times New Roman" w:eastAsia="Times New Roman" w:hAnsi="Times New Roman"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5" w15:restartNumberingAfterBreak="0">
    <w:nsid w:val="6BD3520F"/>
    <w:multiLevelType w:val="hybridMultilevel"/>
    <w:tmpl w:val="A1A6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00D5"/>
    <w:multiLevelType w:val="hybridMultilevel"/>
    <w:tmpl w:val="709A3E4E"/>
    <w:lvl w:ilvl="0" w:tplc="98766C34">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117"/>
    <w:rsid w:val="0000552C"/>
    <w:rsid w:val="00006E7B"/>
    <w:rsid w:val="00094636"/>
    <w:rsid w:val="000949A0"/>
    <w:rsid w:val="000A39B0"/>
    <w:rsid w:val="000C7948"/>
    <w:rsid w:val="000F7F2E"/>
    <w:rsid w:val="00111DE3"/>
    <w:rsid w:val="00167E55"/>
    <w:rsid w:val="001937C0"/>
    <w:rsid w:val="001C2D97"/>
    <w:rsid w:val="001C4651"/>
    <w:rsid w:val="00215C5F"/>
    <w:rsid w:val="002359EF"/>
    <w:rsid w:val="00243E84"/>
    <w:rsid w:val="002528E6"/>
    <w:rsid w:val="002A1ADC"/>
    <w:rsid w:val="002A1B12"/>
    <w:rsid w:val="002A2664"/>
    <w:rsid w:val="002B1738"/>
    <w:rsid w:val="002B19FA"/>
    <w:rsid w:val="002E3296"/>
    <w:rsid w:val="002E448F"/>
    <w:rsid w:val="002F57B6"/>
    <w:rsid w:val="00307045"/>
    <w:rsid w:val="00322E15"/>
    <w:rsid w:val="003336CB"/>
    <w:rsid w:val="00352271"/>
    <w:rsid w:val="00354D86"/>
    <w:rsid w:val="0038276B"/>
    <w:rsid w:val="00392C40"/>
    <w:rsid w:val="003F16F6"/>
    <w:rsid w:val="00402330"/>
    <w:rsid w:val="0040365C"/>
    <w:rsid w:val="00424CDD"/>
    <w:rsid w:val="004377B0"/>
    <w:rsid w:val="004578DC"/>
    <w:rsid w:val="00460303"/>
    <w:rsid w:val="004749E0"/>
    <w:rsid w:val="00480CA9"/>
    <w:rsid w:val="004871F4"/>
    <w:rsid w:val="004F2482"/>
    <w:rsid w:val="004F387E"/>
    <w:rsid w:val="004F60B4"/>
    <w:rsid w:val="00502ABB"/>
    <w:rsid w:val="00506D2F"/>
    <w:rsid w:val="00514CA2"/>
    <w:rsid w:val="00520FB2"/>
    <w:rsid w:val="00574631"/>
    <w:rsid w:val="00595FA0"/>
    <w:rsid w:val="005B3F62"/>
    <w:rsid w:val="005C7AB3"/>
    <w:rsid w:val="005E7E7C"/>
    <w:rsid w:val="006112CA"/>
    <w:rsid w:val="006245E8"/>
    <w:rsid w:val="00626733"/>
    <w:rsid w:val="00635634"/>
    <w:rsid w:val="00636846"/>
    <w:rsid w:val="0064678D"/>
    <w:rsid w:val="00652919"/>
    <w:rsid w:val="00655DFC"/>
    <w:rsid w:val="00696FB5"/>
    <w:rsid w:val="006A21A8"/>
    <w:rsid w:val="006D7659"/>
    <w:rsid w:val="006F23DD"/>
    <w:rsid w:val="00703795"/>
    <w:rsid w:val="00726B46"/>
    <w:rsid w:val="00765CE1"/>
    <w:rsid w:val="007748AC"/>
    <w:rsid w:val="007C4A1B"/>
    <w:rsid w:val="007E0077"/>
    <w:rsid w:val="007F1248"/>
    <w:rsid w:val="007F391E"/>
    <w:rsid w:val="00805D56"/>
    <w:rsid w:val="00807E0E"/>
    <w:rsid w:val="008367A5"/>
    <w:rsid w:val="00841136"/>
    <w:rsid w:val="00856CAD"/>
    <w:rsid w:val="00863D1E"/>
    <w:rsid w:val="008F7906"/>
    <w:rsid w:val="00953ECB"/>
    <w:rsid w:val="00956430"/>
    <w:rsid w:val="00970EF9"/>
    <w:rsid w:val="009828E3"/>
    <w:rsid w:val="00993835"/>
    <w:rsid w:val="009A1FA1"/>
    <w:rsid w:val="00A07B9C"/>
    <w:rsid w:val="00A5651C"/>
    <w:rsid w:val="00A72A45"/>
    <w:rsid w:val="00A7668B"/>
    <w:rsid w:val="00A8793A"/>
    <w:rsid w:val="00A96732"/>
    <w:rsid w:val="00AB216D"/>
    <w:rsid w:val="00AB320A"/>
    <w:rsid w:val="00AB6A44"/>
    <w:rsid w:val="00AF0FBC"/>
    <w:rsid w:val="00B041DE"/>
    <w:rsid w:val="00B24325"/>
    <w:rsid w:val="00B55C21"/>
    <w:rsid w:val="00B6377A"/>
    <w:rsid w:val="00B767E0"/>
    <w:rsid w:val="00B92C21"/>
    <w:rsid w:val="00BA3F31"/>
    <w:rsid w:val="00BB7B78"/>
    <w:rsid w:val="00BC714A"/>
    <w:rsid w:val="00BE3E4C"/>
    <w:rsid w:val="00C0519A"/>
    <w:rsid w:val="00C22651"/>
    <w:rsid w:val="00C72F68"/>
    <w:rsid w:val="00C8202C"/>
    <w:rsid w:val="00CF6A2A"/>
    <w:rsid w:val="00D1172F"/>
    <w:rsid w:val="00D54D7F"/>
    <w:rsid w:val="00D8450A"/>
    <w:rsid w:val="00D86E89"/>
    <w:rsid w:val="00D90561"/>
    <w:rsid w:val="00D93B73"/>
    <w:rsid w:val="00DA679F"/>
    <w:rsid w:val="00DA7D23"/>
    <w:rsid w:val="00DD2117"/>
    <w:rsid w:val="00DE1B2D"/>
    <w:rsid w:val="00E23693"/>
    <w:rsid w:val="00E71502"/>
    <w:rsid w:val="00E80A2F"/>
    <w:rsid w:val="00E83DE8"/>
    <w:rsid w:val="00E87502"/>
    <w:rsid w:val="00E943CB"/>
    <w:rsid w:val="00EA3D2D"/>
    <w:rsid w:val="00EA3E2F"/>
    <w:rsid w:val="00EB5CAF"/>
    <w:rsid w:val="00EE172F"/>
    <w:rsid w:val="00EE2F69"/>
    <w:rsid w:val="00EE5F24"/>
    <w:rsid w:val="00F06DD9"/>
    <w:rsid w:val="00F12F51"/>
    <w:rsid w:val="00F225B9"/>
    <w:rsid w:val="00F65E18"/>
    <w:rsid w:val="00F6779B"/>
    <w:rsid w:val="00F7152E"/>
    <w:rsid w:val="00F71CCC"/>
    <w:rsid w:val="00FA079A"/>
    <w:rsid w:val="00FB2E7A"/>
    <w:rsid w:val="00FC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8265D6"/>
  <w15:docId w15:val="{A62C8E2C-E4E2-4598-A823-FCABF756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2117"/>
    <w:rPr>
      <w:rFonts w:ascii="Tahoma" w:hAnsi="Tahoma" w:cs="Tahoma"/>
      <w:sz w:val="16"/>
      <w:szCs w:val="16"/>
      <w:lang w:val="en-US"/>
    </w:rPr>
  </w:style>
  <w:style w:type="character" w:styleId="Hyperlink">
    <w:name w:val="Hyperlink"/>
    <w:uiPriority w:val="99"/>
    <w:rsid w:val="00DD2117"/>
    <w:rPr>
      <w:rFonts w:cs="Times New Roman"/>
      <w:color w:val="0563C1"/>
      <w:u w:val="single"/>
    </w:rPr>
  </w:style>
  <w:style w:type="paragraph" w:styleId="ListParagraph">
    <w:name w:val="List Paragraph"/>
    <w:basedOn w:val="Normal"/>
    <w:uiPriority w:val="99"/>
    <w:qFormat/>
    <w:rsid w:val="00322E15"/>
    <w:pPr>
      <w:spacing w:after="160" w:line="259" w:lineRule="auto"/>
      <w:ind w:left="720"/>
      <w:contextualSpacing/>
    </w:pPr>
  </w:style>
  <w:style w:type="table" w:styleId="TableGrid">
    <w:name w:val="Table Grid"/>
    <w:basedOn w:val="TableNormal"/>
    <w:rsid w:val="00322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514C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554">
      <w:bodyDiv w:val="1"/>
      <w:marLeft w:val="0"/>
      <w:marRight w:val="0"/>
      <w:marTop w:val="0"/>
      <w:marBottom w:val="0"/>
      <w:divBdr>
        <w:top w:val="none" w:sz="0" w:space="0" w:color="auto"/>
        <w:left w:val="none" w:sz="0" w:space="0" w:color="auto"/>
        <w:bottom w:val="none" w:sz="0" w:space="0" w:color="auto"/>
        <w:right w:val="none" w:sz="0" w:space="0" w:color="auto"/>
      </w:divBdr>
    </w:div>
    <w:div w:id="976225286">
      <w:marLeft w:val="0"/>
      <w:marRight w:val="0"/>
      <w:marTop w:val="0"/>
      <w:marBottom w:val="0"/>
      <w:divBdr>
        <w:top w:val="none" w:sz="0" w:space="0" w:color="auto"/>
        <w:left w:val="none" w:sz="0" w:space="0" w:color="auto"/>
        <w:bottom w:val="none" w:sz="0" w:space="0" w:color="auto"/>
        <w:right w:val="none" w:sz="0" w:space="0" w:color="auto"/>
      </w:divBdr>
    </w:div>
    <w:div w:id="976225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drakvaljev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5791-AACF-4B81-9CAC-E566A4D2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Marina</cp:lastModifiedBy>
  <cp:revision>55</cp:revision>
  <cp:lastPrinted>2021-09-24T11:15:00Z</cp:lastPrinted>
  <dcterms:created xsi:type="dcterms:W3CDTF">2017-04-10T11:58:00Z</dcterms:created>
  <dcterms:modified xsi:type="dcterms:W3CDTF">2022-02-25T14:49:00Z</dcterms:modified>
</cp:coreProperties>
</file>