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r w:rsidR="00BA5272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"mailto:nabavkavidrak</w:instrText>
      </w:r>
      <w:r>
        <w:rPr>
          <w:rFonts w:ascii="Times New Roman" w:hAnsi="Times New Roman" w:cs="Times New Roman"/>
          <w:lang w:val="sr-Cyrl-CS"/>
        </w:rPr>
        <w:instrText>@</w:instrText>
      </w:r>
      <w:r>
        <w:rPr>
          <w:rFonts w:ascii="Times New Roman" w:hAnsi="Times New Roman" w:cs="Times New Roman"/>
        </w:rPr>
        <w:instrText>gmail</w:instrText>
      </w:r>
      <w:r w:rsidRPr="00B30C83">
        <w:rPr>
          <w:rFonts w:ascii="Times New Roman" w:hAnsi="Times New Roman" w:cs="Times New Roman"/>
          <w:lang w:val="sr-Cyrl-CS"/>
        </w:rPr>
        <w:instrText>.com</w:instrText>
      </w:r>
      <w:r>
        <w:rPr>
          <w:rFonts w:ascii="Times New Roman" w:hAnsi="Times New Roman" w:cs="Times New Roman"/>
        </w:rPr>
        <w:instrText xml:space="preserve">" </w:instrText>
      </w:r>
      <w:r w:rsidR="00BA5272">
        <w:rPr>
          <w:rFonts w:ascii="Times New Roman" w:hAnsi="Times New Roman" w:cs="Times New Roman"/>
        </w:rPr>
        <w:fldChar w:fldCharType="separate"/>
      </w:r>
      <w:r w:rsidRPr="005F17B5">
        <w:rPr>
          <w:rStyle w:val="Hyperlink"/>
          <w:rFonts w:ascii="Times New Roman" w:hAnsi="Times New Roman" w:cs="Times New Roman"/>
        </w:rPr>
        <w:t>nabavkavidrak</w:t>
      </w:r>
      <w:r w:rsidRPr="005F17B5">
        <w:rPr>
          <w:rStyle w:val="Hyperlink"/>
          <w:rFonts w:ascii="Times New Roman" w:hAnsi="Times New Roman" w:cs="Times New Roman"/>
          <w:lang w:val="sr-Cyrl-CS"/>
        </w:rPr>
        <w:t>@</w:t>
      </w:r>
      <w:r w:rsidRPr="005F17B5">
        <w:rPr>
          <w:rStyle w:val="Hyperlink"/>
          <w:rFonts w:ascii="Times New Roman" w:hAnsi="Times New Roman" w:cs="Times New Roman"/>
        </w:rPr>
        <w:t>gmail</w:t>
      </w:r>
      <w:r w:rsidRPr="005F17B5">
        <w:rPr>
          <w:rStyle w:val="Hyperlink"/>
          <w:rFonts w:ascii="Times New Roman" w:hAnsi="Times New Roman" w:cs="Times New Roman"/>
          <w:lang w:val="sr-Cyrl-CS"/>
        </w:rPr>
        <w:t>.com</w:t>
      </w:r>
      <w:r w:rsidR="00BA527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ЈН бр. 1.1.8/2018</w:t>
      </w:r>
    </w:p>
    <w:p w:rsidR="009568FA" w:rsidRPr="001B6265" w:rsidRDefault="009568FA" w:rsidP="009568FA">
      <w:pPr>
        <w:spacing w:after="0"/>
        <w:rPr>
          <w:rFonts w:ascii="Times New Roman" w:hAnsi="Times New Roman" w:cs="Times New Roman"/>
        </w:rPr>
      </w:pPr>
      <w:r w:rsidRPr="009568FA">
        <w:rPr>
          <w:rFonts w:ascii="Times New Roman" w:hAnsi="Times New Roman" w:cs="Times New Roman"/>
          <w:lang w:val="sr-Cyrl-CS"/>
        </w:rPr>
        <w:t>Број:</w:t>
      </w:r>
      <w:r w:rsidR="001B6265">
        <w:rPr>
          <w:rFonts w:ascii="Times New Roman" w:hAnsi="Times New Roman" w:cs="Times New Roman"/>
        </w:rPr>
        <w:t xml:space="preserve"> </w:t>
      </w:r>
      <w:r w:rsidR="001B6265" w:rsidRPr="001B6265">
        <w:rPr>
          <w:rFonts w:ascii="Times New Roman" w:hAnsi="Times New Roman" w:cs="Times New Roman"/>
        </w:rPr>
        <w:t>01-1362/1-18</w:t>
      </w:r>
      <w:r w:rsidR="001B6265">
        <w:rPr>
          <w:rFonts w:ascii="Times New Roman" w:hAnsi="Times New Roman" w:cs="Times New Roman"/>
        </w:rPr>
        <w:t xml:space="preserve"> 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Датум:06.03.2018. године</w:t>
      </w:r>
    </w:p>
    <w:p w:rsidR="00E413B5" w:rsidRDefault="00E413B5" w:rsidP="00E413B5">
      <w:pPr>
        <w:rPr>
          <w:lang w:val="sr-Cyrl-CS"/>
        </w:rPr>
      </w:pPr>
    </w:p>
    <w:p w:rsidR="00E413B5" w:rsidRPr="005D01BD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захтев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појашњењем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13B5" w:rsidRPr="005D01BD" w:rsidRDefault="00E413B5" w:rsidP="00E413B5">
      <w:pPr>
        <w:rPr>
          <w:rFonts w:ascii="Times New Roman" w:hAnsi="Times New Roman" w:cs="Times New Roman"/>
          <w:sz w:val="24"/>
          <w:szCs w:val="24"/>
        </w:rPr>
      </w:pPr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„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страни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27 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Техничка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спецификација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навели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контејнер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димензије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ЕН 840-3, а 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затим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навели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контејнер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поседује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ножно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отварање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поклопца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Ножно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отварање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поклопца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карактеристика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металних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контејнера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отпад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1100 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литара</w:t>
      </w:r>
      <w:proofErr w:type="spellEnd"/>
      <w:proofErr w:type="gram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пластичним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поклопцем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израђени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стандарду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ЕН 840-2. У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смисли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додатно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појашњење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односно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потврду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мислили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металне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контејнере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1100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лтр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пластичним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поклопцем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поседују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педалу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ножно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отварање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израђени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стандарду</w:t>
      </w:r>
      <w:proofErr w:type="spellEnd"/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ЕН 840-2</w:t>
      </w:r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“</w:t>
      </w:r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717E2" w:rsidRPr="005D01BD" w:rsidRDefault="00E413B5" w:rsidP="00E413B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01BD">
        <w:rPr>
          <w:rFonts w:ascii="Times New Roman" w:hAnsi="Times New Roman" w:cs="Times New Roman"/>
          <w:b/>
          <w:sz w:val="24"/>
          <w:szCs w:val="24"/>
          <w:lang w:val="sr-Cyrl-CS"/>
        </w:rPr>
        <w:t>Појашњење:</w:t>
      </w:r>
    </w:p>
    <w:p w:rsidR="005D01BD" w:rsidRPr="005D01BD" w:rsidRDefault="005D01BD" w:rsidP="00E413B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Истраживањем тржишта</w:t>
      </w:r>
      <w:r w:rsidR="009568F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смо да се на територији Републике Србије производе метални контејнери, са металним поклопцем и ножним отварањем,  направљени у односу на норму </w:t>
      </w:r>
      <w:r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 840-3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. </w:t>
      </w:r>
      <w:r w:rsidR="00956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Како нашим потребама одговарају контејнери које смо описали, а не контејнери са пластичним поклопцем направљени у односу на стандард </w:t>
      </w:r>
      <w:r w:rsidR="009568FA" w:rsidRPr="005D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 840-2</w:t>
      </w:r>
      <w:r w:rsidR="00956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,  наручилац остаје при свом захтеву и неће вршити измену конкурсне документације.</w:t>
      </w:r>
    </w:p>
    <w:p w:rsidR="005D01BD" w:rsidRPr="005D01BD" w:rsidRDefault="005D01BD" w:rsidP="005D01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B6265"/>
    <w:rsid w:val="004E0AC6"/>
    <w:rsid w:val="005D01BD"/>
    <w:rsid w:val="007717E2"/>
    <w:rsid w:val="009568FA"/>
    <w:rsid w:val="00B30C83"/>
    <w:rsid w:val="00BA5272"/>
    <w:rsid w:val="00E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iTC</cp:lastModifiedBy>
  <cp:revision>4</cp:revision>
  <dcterms:created xsi:type="dcterms:W3CDTF">2018-03-06T12:53:00Z</dcterms:created>
  <dcterms:modified xsi:type="dcterms:W3CDTF">2018-03-06T13:52:00Z</dcterms:modified>
</cp:coreProperties>
</file>