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3" w:rsidRPr="0078112B" w:rsidRDefault="00886913" w:rsidP="00886913">
      <w:pPr>
        <w:jc w:val="center"/>
        <w:rPr>
          <w:b/>
          <w:bCs/>
          <w:iCs/>
          <w:noProof/>
          <w:color w:val="000000"/>
          <w:sz w:val="22"/>
          <w:szCs w:val="22"/>
          <w:vertAlign w:val="baseline"/>
          <w:lang w:eastAsia="sr-Latn-CS"/>
        </w:rPr>
      </w:pPr>
      <w:bookmarkStart w:id="0" w:name="_GoBack"/>
      <w:bookmarkEnd w:id="0"/>
      <w:r w:rsidRPr="0078112B">
        <w:rPr>
          <w:b/>
          <w:bCs/>
          <w:iCs/>
          <w:noProof/>
          <w:color w:val="000000"/>
          <w:sz w:val="22"/>
          <w:szCs w:val="22"/>
          <w:u w:val="single"/>
          <w:vertAlign w:val="baseline"/>
          <w:lang w:eastAsia="sr-Latn-CS"/>
        </w:rPr>
        <w:t>POZIV ZA PODNOŠENJE PONUDA</w:t>
      </w:r>
    </w:p>
    <w:p w:rsidR="00886913" w:rsidRPr="0078112B" w:rsidRDefault="00886913" w:rsidP="00886913">
      <w:pPr>
        <w:autoSpaceDE w:val="0"/>
        <w:autoSpaceDN w:val="0"/>
        <w:adjustRightInd w:val="0"/>
        <w:ind w:left="567"/>
        <w:rPr>
          <w:b/>
          <w:noProof/>
          <w:sz w:val="22"/>
          <w:szCs w:val="22"/>
          <w:vertAlign w:val="baseline"/>
          <w:lang w:val="sr-Cyrl-CS"/>
        </w:rPr>
      </w:pPr>
    </w:p>
    <w:p w:rsidR="00886913" w:rsidRPr="0078112B" w:rsidRDefault="00886913" w:rsidP="00886913">
      <w:pPr>
        <w:autoSpaceDE w:val="0"/>
        <w:autoSpaceDN w:val="0"/>
        <w:adjustRightInd w:val="0"/>
        <w:ind w:left="567"/>
        <w:rPr>
          <w:b/>
          <w:noProof/>
          <w:sz w:val="22"/>
          <w:szCs w:val="22"/>
          <w:vertAlign w:val="baseline"/>
          <w:lang w:val="sr-Cyrl-CS"/>
        </w:rPr>
      </w:pPr>
    </w:p>
    <w:p w:rsidR="00886913" w:rsidRPr="0078112B" w:rsidRDefault="00886913" w:rsidP="00886913">
      <w:pPr>
        <w:jc w:val="both"/>
        <w:rPr>
          <w:b/>
          <w:noProof/>
          <w:sz w:val="22"/>
          <w:szCs w:val="22"/>
          <w:vertAlign w:val="baseline"/>
          <w:lang w:val="sr-Latn-CS"/>
        </w:rPr>
      </w:pPr>
      <w:r w:rsidRPr="0078112B">
        <w:rPr>
          <w:b/>
          <w:noProof/>
          <w:sz w:val="22"/>
          <w:szCs w:val="22"/>
          <w:vertAlign w:val="baseline"/>
          <w:lang w:val="sr-Latn-CS"/>
        </w:rPr>
        <w:t>1. Podaci o naručiocu</w:t>
      </w:r>
    </w:p>
    <w:p w:rsidR="00886913" w:rsidRPr="0078112B" w:rsidRDefault="00886913" w:rsidP="00886913">
      <w:pPr>
        <w:jc w:val="both"/>
        <w:rPr>
          <w:noProof/>
          <w:sz w:val="22"/>
          <w:szCs w:val="22"/>
          <w:vertAlign w:val="baseline"/>
          <w:lang w:val="sr-Latn-CS"/>
        </w:rPr>
      </w:pPr>
      <w:r w:rsidRPr="0078112B">
        <w:rPr>
          <w:noProof/>
          <w:sz w:val="22"/>
          <w:szCs w:val="22"/>
          <w:vertAlign w:val="baseline"/>
          <w:lang w:val="sr-Latn-CS"/>
        </w:rPr>
        <w:t>Naručilac: JKP „ Vidrak“  Valjevo</w:t>
      </w:r>
    </w:p>
    <w:p w:rsidR="00886913" w:rsidRPr="0078112B" w:rsidRDefault="00886913" w:rsidP="00886913">
      <w:pPr>
        <w:jc w:val="both"/>
        <w:rPr>
          <w:noProof/>
          <w:sz w:val="22"/>
          <w:szCs w:val="22"/>
          <w:vertAlign w:val="baseline"/>
          <w:lang w:val="sr-Latn-CS"/>
        </w:rPr>
      </w:pPr>
      <w:r w:rsidRPr="0078112B">
        <w:rPr>
          <w:noProof/>
          <w:sz w:val="22"/>
          <w:szCs w:val="22"/>
          <w:vertAlign w:val="baseline"/>
          <w:lang w:val="sr-Latn-CS"/>
        </w:rPr>
        <w:t>Adresa: Vojvode Mišića br.50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800"/>
      </w:tblGrid>
      <w:tr w:rsidR="00886913" w:rsidRPr="0078112B" w:rsidTr="00886913">
        <w:tc>
          <w:tcPr>
            <w:tcW w:w="2488" w:type="dxa"/>
          </w:tcPr>
          <w:p w:rsidR="00886913" w:rsidRPr="0078112B" w:rsidRDefault="00886913" w:rsidP="00975D4E">
            <w:pPr>
              <w:autoSpaceDE w:val="0"/>
              <w:autoSpaceDN w:val="0"/>
              <w:adjustRightInd w:val="0"/>
              <w:rPr>
                <w:noProof/>
                <w:sz w:val="22"/>
                <w:szCs w:val="22"/>
                <w:vertAlign w:val="baseline"/>
                <w:lang w:val="ru-RU"/>
              </w:rPr>
            </w:pPr>
            <w:r w:rsidRPr="0078112B">
              <w:rPr>
                <w:noProof/>
                <w:sz w:val="22"/>
                <w:szCs w:val="22"/>
                <w:vertAlign w:val="baseline"/>
              </w:rPr>
              <w:t>PIB</w:t>
            </w:r>
            <w:r w:rsidRPr="0078112B">
              <w:rPr>
                <w:noProof/>
                <w:sz w:val="22"/>
                <w:szCs w:val="22"/>
                <w:vertAlign w:val="baseline"/>
                <w:lang w:val="ru-RU"/>
              </w:rPr>
              <w:t>:</w:t>
            </w:r>
          </w:p>
          <w:p w:rsidR="00886913" w:rsidRPr="0078112B" w:rsidRDefault="00886913" w:rsidP="00975D4E">
            <w:pPr>
              <w:autoSpaceDE w:val="0"/>
              <w:autoSpaceDN w:val="0"/>
              <w:adjustRightInd w:val="0"/>
              <w:rPr>
                <w:noProof/>
                <w:sz w:val="22"/>
                <w:szCs w:val="22"/>
                <w:vertAlign w:val="baseline"/>
                <w:lang w:val="ru-RU"/>
              </w:rPr>
            </w:pPr>
            <w:r w:rsidRPr="0078112B">
              <w:rPr>
                <w:noProof/>
                <w:sz w:val="22"/>
                <w:szCs w:val="22"/>
                <w:vertAlign w:val="baseline"/>
              </w:rPr>
              <w:t>Matični broj</w:t>
            </w:r>
            <w:r w:rsidRPr="0078112B">
              <w:rPr>
                <w:noProof/>
                <w:sz w:val="22"/>
                <w:szCs w:val="22"/>
                <w:vertAlign w:val="baseline"/>
                <w:lang w:val="ru-RU"/>
              </w:rPr>
              <w:t>:</w:t>
            </w:r>
          </w:p>
          <w:p w:rsidR="00886913" w:rsidRPr="0078112B" w:rsidRDefault="00886913" w:rsidP="00975D4E">
            <w:pPr>
              <w:autoSpaceDE w:val="0"/>
              <w:autoSpaceDN w:val="0"/>
              <w:adjustRightInd w:val="0"/>
              <w:rPr>
                <w:noProof/>
                <w:sz w:val="22"/>
                <w:szCs w:val="22"/>
                <w:vertAlign w:val="baseline"/>
                <w:lang w:val="ru-RU"/>
              </w:rPr>
            </w:pPr>
            <w:r w:rsidRPr="0078112B">
              <w:rPr>
                <w:noProof/>
                <w:sz w:val="22"/>
                <w:szCs w:val="22"/>
                <w:vertAlign w:val="baseline"/>
              </w:rPr>
              <w:t>Broj računa</w:t>
            </w:r>
            <w:r w:rsidRPr="0078112B">
              <w:rPr>
                <w:noProof/>
                <w:sz w:val="22"/>
                <w:szCs w:val="22"/>
                <w:vertAlign w:val="baseline"/>
                <w:lang w:val="ru-RU"/>
              </w:rPr>
              <w:t>:</w:t>
            </w:r>
          </w:p>
          <w:p w:rsidR="00886913" w:rsidRPr="0078112B" w:rsidRDefault="00886913" w:rsidP="00975D4E">
            <w:pPr>
              <w:autoSpaceDE w:val="0"/>
              <w:autoSpaceDN w:val="0"/>
              <w:adjustRightInd w:val="0"/>
              <w:rPr>
                <w:b/>
                <w:noProof/>
                <w:sz w:val="22"/>
                <w:szCs w:val="22"/>
                <w:vertAlign w:val="baseline"/>
                <w:lang w:val="ru-RU"/>
              </w:rPr>
            </w:pPr>
            <w:r w:rsidRPr="0078112B">
              <w:rPr>
                <w:noProof/>
                <w:sz w:val="22"/>
                <w:szCs w:val="22"/>
                <w:vertAlign w:val="baseline"/>
              </w:rPr>
              <w:t xml:space="preserve">Intermet adresa </w:t>
            </w:r>
            <w:r w:rsidRPr="0078112B">
              <w:rPr>
                <w:noProof/>
                <w:sz w:val="22"/>
                <w:szCs w:val="22"/>
                <w:vertAlign w:val="baseline"/>
                <w:lang w:val="ru-RU"/>
              </w:rPr>
              <w:t>:</w:t>
            </w:r>
          </w:p>
        </w:tc>
        <w:tc>
          <w:tcPr>
            <w:tcW w:w="6800" w:type="dxa"/>
          </w:tcPr>
          <w:p w:rsidR="00886913" w:rsidRPr="0078112B" w:rsidRDefault="00886913" w:rsidP="00975D4E">
            <w:pPr>
              <w:autoSpaceDE w:val="0"/>
              <w:autoSpaceDN w:val="0"/>
              <w:adjustRightInd w:val="0"/>
              <w:rPr>
                <w:sz w:val="22"/>
                <w:szCs w:val="22"/>
                <w:vertAlign w:val="baseline"/>
                <w:lang w:val="sr-Cyrl-CS"/>
              </w:rPr>
            </w:pPr>
            <w:r w:rsidRPr="0078112B">
              <w:rPr>
                <w:sz w:val="22"/>
                <w:szCs w:val="22"/>
                <w:vertAlign w:val="baseline"/>
              </w:rPr>
              <w:t>1000</w:t>
            </w:r>
            <w:r w:rsidRPr="0078112B">
              <w:rPr>
                <w:sz w:val="22"/>
                <w:szCs w:val="22"/>
                <w:vertAlign w:val="baseline"/>
                <w:lang w:val="sr-Cyrl-CS"/>
              </w:rPr>
              <w:t>69386</w:t>
            </w:r>
          </w:p>
          <w:p w:rsidR="00886913" w:rsidRPr="0078112B" w:rsidRDefault="00886913" w:rsidP="00975D4E">
            <w:pPr>
              <w:autoSpaceDE w:val="0"/>
              <w:autoSpaceDN w:val="0"/>
              <w:adjustRightInd w:val="0"/>
              <w:rPr>
                <w:noProof/>
                <w:sz w:val="22"/>
                <w:szCs w:val="22"/>
                <w:vertAlign w:val="baseline"/>
                <w:lang w:val="ru-RU"/>
              </w:rPr>
            </w:pPr>
            <w:r w:rsidRPr="0078112B">
              <w:rPr>
                <w:noProof/>
                <w:sz w:val="22"/>
                <w:szCs w:val="22"/>
                <w:vertAlign w:val="baseline"/>
                <w:lang w:val="sr-Cyrl-CS"/>
              </w:rPr>
              <w:t>07096844</w:t>
            </w:r>
            <w:r w:rsidRPr="0078112B">
              <w:rPr>
                <w:noProof/>
                <w:sz w:val="22"/>
                <w:szCs w:val="22"/>
                <w:vertAlign w:val="baseline"/>
                <w:lang w:val="ru-RU"/>
              </w:rPr>
              <w:t xml:space="preserve">  </w:t>
            </w:r>
          </w:p>
          <w:p w:rsidR="00886913" w:rsidRPr="0078112B" w:rsidRDefault="00886913" w:rsidP="00975D4E">
            <w:pPr>
              <w:autoSpaceDE w:val="0"/>
              <w:autoSpaceDN w:val="0"/>
              <w:adjustRightInd w:val="0"/>
              <w:rPr>
                <w:noProof/>
                <w:sz w:val="22"/>
                <w:szCs w:val="22"/>
                <w:vertAlign w:val="baseline"/>
                <w:lang w:val="ru-RU"/>
              </w:rPr>
            </w:pPr>
            <w:r w:rsidRPr="0078112B">
              <w:rPr>
                <w:noProof/>
                <w:sz w:val="22"/>
                <w:szCs w:val="22"/>
                <w:vertAlign w:val="baseline"/>
                <w:lang w:val="sr-Cyrl-CS"/>
              </w:rPr>
              <w:t>160- 6864-48</w:t>
            </w:r>
          </w:p>
          <w:p w:rsidR="00886913" w:rsidRPr="0078112B" w:rsidRDefault="00C17E3B" w:rsidP="00975D4E">
            <w:pPr>
              <w:autoSpaceDE w:val="0"/>
              <w:autoSpaceDN w:val="0"/>
              <w:adjustRightInd w:val="0"/>
              <w:jc w:val="both"/>
              <w:rPr>
                <w:i/>
                <w:noProof/>
                <w:sz w:val="22"/>
                <w:szCs w:val="22"/>
                <w:vertAlign w:val="baseline"/>
                <w:lang w:val="ru-RU"/>
              </w:rPr>
            </w:pPr>
            <w:hyperlink r:id="rId6" w:history="1">
              <w:r w:rsidR="00886913" w:rsidRPr="0078112B">
                <w:rPr>
                  <w:rStyle w:val="Hyperlink"/>
                  <w:i/>
                  <w:sz w:val="22"/>
                  <w:szCs w:val="22"/>
                  <w:vertAlign w:val="baseline"/>
                </w:rPr>
                <w:t>www.vidrakvaljevo.com</w:t>
              </w:r>
            </w:hyperlink>
            <w:r w:rsidR="00886913" w:rsidRPr="0078112B">
              <w:rPr>
                <w:i/>
                <w:sz w:val="22"/>
                <w:szCs w:val="22"/>
                <w:vertAlign w:val="baseline"/>
              </w:rPr>
              <w:t xml:space="preserve"> </w:t>
            </w:r>
          </w:p>
        </w:tc>
      </w:tr>
    </w:tbl>
    <w:p w:rsidR="00886913" w:rsidRPr="0078112B" w:rsidRDefault="00886913" w:rsidP="00886913">
      <w:pPr>
        <w:autoSpaceDE w:val="0"/>
        <w:autoSpaceDN w:val="0"/>
        <w:adjustRightInd w:val="0"/>
        <w:ind w:firstLine="567"/>
        <w:jc w:val="both"/>
        <w:rPr>
          <w:noProof/>
          <w:sz w:val="22"/>
          <w:szCs w:val="22"/>
          <w:vertAlign w:val="baseline"/>
          <w:lang w:val="ru-RU"/>
        </w:rPr>
      </w:pPr>
    </w:p>
    <w:p w:rsidR="00886913" w:rsidRPr="0078112B" w:rsidRDefault="00886913" w:rsidP="00886913">
      <w:pPr>
        <w:jc w:val="both"/>
        <w:rPr>
          <w:b/>
          <w:noProof/>
          <w:sz w:val="22"/>
          <w:szCs w:val="22"/>
          <w:vertAlign w:val="baseline"/>
          <w:lang w:val="sr-Latn-CS"/>
        </w:rPr>
      </w:pPr>
      <w:r w:rsidRPr="0078112B">
        <w:rPr>
          <w:b/>
          <w:noProof/>
          <w:sz w:val="22"/>
          <w:szCs w:val="22"/>
          <w:vertAlign w:val="baseline"/>
          <w:lang w:val="sr-Latn-CS"/>
        </w:rPr>
        <w:t>2. Vrsta postupka javne nabavke</w:t>
      </w:r>
    </w:p>
    <w:p w:rsidR="00886913" w:rsidRPr="0078112B" w:rsidRDefault="00886913" w:rsidP="00886913">
      <w:pPr>
        <w:jc w:val="both"/>
        <w:rPr>
          <w:noProof/>
          <w:sz w:val="22"/>
          <w:szCs w:val="22"/>
          <w:vertAlign w:val="baseline"/>
          <w:lang w:val="sr-Latn-CS"/>
        </w:rPr>
      </w:pPr>
      <w:r w:rsidRPr="0078112B">
        <w:rPr>
          <w:noProof/>
          <w:sz w:val="22"/>
          <w:szCs w:val="22"/>
          <w:vertAlign w:val="baseline"/>
          <w:lang w:val="sr-Latn-CS"/>
        </w:rPr>
        <w:t>Predmetna javna nabavka se sprovodi u postupku javne nabavke male vrednosti u skladu sa Zakonom i podzakonskim aktima kojima se uređuju javne nabavke.</w:t>
      </w:r>
    </w:p>
    <w:p w:rsidR="00886913" w:rsidRPr="0078112B" w:rsidRDefault="00886913" w:rsidP="00886913">
      <w:pPr>
        <w:jc w:val="both"/>
        <w:rPr>
          <w:noProof/>
          <w:sz w:val="22"/>
          <w:szCs w:val="22"/>
          <w:vertAlign w:val="baseline"/>
          <w:lang w:val="sr-Latn-CS"/>
        </w:rPr>
      </w:pPr>
    </w:p>
    <w:p w:rsidR="00886913" w:rsidRPr="0078112B" w:rsidRDefault="00886913" w:rsidP="00886913">
      <w:pPr>
        <w:jc w:val="both"/>
        <w:rPr>
          <w:b/>
          <w:noProof/>
          <w:sz w:val="22"/>
          <w:szCs w:val="22"/>
          <w:vertAlign w:val="baseline"/>
          <w:lang w:val="sr-Latn-CS"/>
        </w:rPr>
      </w:pPr>
      <w:r w:rsidRPr="0078112B">
        <w:rPr>
          <w:b/>
          <w:noProof/>
          <w:sz w:val="22"/>
          <w:szCs w:val="22"/>
          <w:vertAlign w:val="baseline"/>
          <w:lang w:val="sr-Latn-CS"/>
        </w:rPr>
        <w:t>3. Predmet javne nabavke</w:t>
      </w:r>
    </w:p>
    <w:p w:rsidR="00886913" w:rsidRPr="0078112B" w:rsidRDefault="00886913" w:rsidP="00886913">
      <w:pPr>
        <w:jc w:val="both"/>
        <w:rPr>
          <w:noProof/>
          <w:sz w:val="22"/>
          <w:szCs w:val="22"/>
          <w:vertAlign w:val="baseline"/>
          <w:lang w:val="sr-Latn-CS"/>
        </w:rPr>
      </w:pPr>
      <w:r w:rsidRPr="0078112B">
        <w:rPr>
          <w:noProof/>
          <w:sz w:val="22"/>
          <w:szCs w:val="22"/>
          <w:vertAlign w:val="baseline"/>
          <w:lang w:val="sr-Latn-CS"/>
        </w:rPr>
        <w:t>Predmet javne nabavke br. 1.1.2/2016  je sukcesivna nabavka dobra- rezervni delovi za potrebe JKP „ Vidrak“ Valjevo obrazovana po partija i to:</w:t>
      </w:r>
    </w:p>
    <w:p w:rsidR="00886913" w:rsidRPr="0078112B" w:rsidRDefault="00886913" w:rsidP="00886913">
      <w:pPr>
        <w:pStyle w:val="ListParagraph"/>
        <w:numPr>
          <w:ilvl w:val="0"/>
          <w:numId w:val="1"/>
        </w:numPr>
        <w:jc w:val="both"/>
        <w:rPr>
          <w:noProof/>
          <w:sz w:val="22"/>
          <w:szCs w:val="22"/>
          <w:lang w:val="sr-Latn-CS"/>
        </w:rPr>
      </w:pPr>
      <w:r w:rsidRPr="0078112B">
        <w:rPr>
          <w:noProof/>
          <w:sz w:val="22"/>
          <w:szCs w:val="22"/>
          <w:lang w:val="sr-Latn-CS"/>
        </w:rPr>
        <w:t>Novi rezervni delovi;</w:t>
      </w:r>
    </w:p>
    <w:p w:rsidR="00886913" w:rsidRPr="0078112B" w:rsidRDefault="00886913" w:rsidP="00886913">
      <w:pPr>
        <w:pStyle w:val="ListParagraph"/>
        <w:numPr>
          <w:ilvl w:val="0"/>
          <w:numId w:val="1"/>
        </w:numPr>
        <w:jc w:val="both"/>
        <w:rPr>
          <w:noProof/>
          <w:sz w:val="22"/>
          <w:szCs w:val="22"/>
          <w:lang w:val="sr-Latn-CS"/>
        </w:rPr>
      </w:pPr>
      <w:r w:rsidRPr="0078112B">
        <w:rPr>
          <w:noProof/>
          <w:sz w:val="22"/>
          <w:szCs w:val="22"/>
          <w:lang w:val="sr-Latn-CS"/>
        </w:rPr>
        <w:t>Polovni rezervni delovi;</w:t>
      </w:r>
    </w:p>
    <w:p w:rsidR="00886913" w:rsidRPr="0078112B" w:rsidRDefault="00886913" w:rsidP="00886913">
      <w:pPr>
        <w:pStyle w:val="ListParagraph"/>
        <w:numPr>
          <w:ilvl w:val="0"/>
          <w:numId w:val="1"/>
        </w:numPr>
        <w:rPr>
          <w:noProof/>
          <w:sz w:val="22"/>
          <w:szCs w:val="22"/>
          <w:lang w:val="sr-Latn-CS"/>
        </w:rPr>
      </w:pPr>
      <w:r w:rsidRPr="0078112B">
        <w:rPr>
          <w:noProof/>
          <w:sz w:val="22"/>
          <w:szCs w:val="22"/>
          <w:lang w:val="sr-Latn-CS"/>
        </w:rPr>
        <w:t>Putnički rezervni delovi.</w:t>
      </w:r>
    </w:p>
    <w:p w:rsidR="00886913" w:rsidRPr="0078112B" w:rsidRDefault="00886913" w:rsidP="00886913">
      <w:pPr>
        <w:rPr>
          <w:noProof/>
          <w:color w:val="000000"/>
          <w:sz w:val="22"/>
          <w:szCs w:val="22"/>
          <w:lang w:val="ru-RU"/>
        </w:rPr>
      </w:pPr>
      <w:r w:rsidRPr="0078112B">
        <w:rPr>
          <w:noProof/>
          <w:sz w:val="22"/>
          <w:szCs w:val="22"/>
          <w:lang w:val="ru-RU"/>
        </w:rPr>
        <w:tab/>
      </w:r>
    </w:p>
    <w:p w:rsidR="00886913" w:rsidRPr="0078112B" w:rsidRDefault="00886913" w:rsidP="00886913">
      <w:pPr>
        <w:autoSpaceDE w:val="0"/>
        <w:autoSpaceDN w:val="0"/>
        <w:adjustRightInd w:val="0"/>
        <w:rPr>
          <w:b/>
          <w:noProof/>
          <w:sz w:val="22"/>
          <w:szCs w:val="22"/>
          <w:vertAlign w:val="baseline"/>
          <w:lang w:val="ru-RU"/>
        </w:rPr>
      </w:pPr>
      <w:r w:rsidRPr="0078112B">
        <w:rPr>
          <w:b/>
          <w:noProof/>
          <w:sz w:val="22"/>
          <w:szCs w:val="22"/>
          <w:vertAlign w:val="baseline"/>
          <w:lang w:val="sr-Cyrl-CS"/>
        </w:rPr>
        <w:t xml:space="preserve">4. </w:t>
      </w:r>
      <w:r w:rsidRPr="0078112B">
        <w:rPr>
          <w:b/>
          <w:noProof/>
          <w:sz w:val="22"/>
          <w:szCs w:val="22"/>
          <w:vertAlign w:val="baseline"/>
        </w:rPr>
        <w:t xml:space="preserve">Kriterijum za dodelu ugovora </w:t>
      </w:r>
      <w:r w:rsidRPr="0078112B">
        <w:rPr>
          <w:b/>
          <w:noProof/>
          <w:sz w:val="22"/>
          <w:szCs w:val="22"/>
          <w:vertAlign w:val="baseline"/>
          <w:lang w:val="ru-RU"/>
        </w:rPr>
        <w:t xml:space="preserve"> </w:t>
      </w:r>
    </w:p>
    <w:p w:rsidR="00886913" w:rsidRPr="0078112B" w:rsidRDefault="00886913" w:rsidP="00886913">
      <w:pPr>
        <w:autoSpaceDE w:val="0"/>
        <w:autoSpaceDN w:val="0"/>
        <w:adjustRightInd w:val="0"/>
        <w:ind w:left="720"/>
        <w:jc w:val="both"/>
        <w:rPr>
          <w:b/>
          <w:noProof/>
          <w:sz w:val="22"/>
          <w:szCs w:val="22"/>
          <w:vertAlign w:val="baseline"/>
          <w:lang w:val="ru-RU"/>
        </w:rPr>
      </w:pPr>
    </w:p>
    <w:p w:rsidR="00B36086" w:rsidRPr="0078112B" w:rsidRDefault="00B36086" w:rsidP="00886913">
      <w:pPr>
        <w:autoSpaceDE w:val="0"/>
        <w:autoSpaceDN w:val="0"/>
        <w:adjustRightInd w:val="0"/>
        <w:ind w:firstLine="567"/>
        <w:jc w:val="both"/>
        <w:rPr>
          <w:noProof/>
          <w:sz w:val="22"/>
          <w:szCs w:val="22"/>
          <w:vertAlign w:val="baseline"/>
        </w:rPr>
      </w:pPr>
      <w:r w:rsidRPr="0078112B">
        <w:rPr>
          <w:noProof/>
          <w:sz w:val="22"/>
          <w:szCs w:val="22"/>
          <w:vertAlign w:val="baseline"/>
        </w:rPr>
        <w:t>Kriterijum za dodelu ugovora je najniža ponuđena cena.</w:t>
      </w:r>
    </w:p>
    <w:p w:rsidR="00886913" w:rsidRPr="0078112B" w:rsidRDefault="00B36086" w:rsidP="00886913">
      <w:pPr>
        <w:autoSpaceDE w:val="0"/>
        <w:autoSpaceDN w:val="0"/>
        <w:adjustRightInd w:val="0"/>
        <w:ind w:firstLine="567"/>
        <w:jc w:val="both"/>
        <w:rPr>
          <w:noProof/>
          <w:sz w:val="22"/>
          <w:szCs w:val="22"/>
          <w:vertAlign w:val="baseline"/>
          <w:lang w:val="ru-RU"/>
        </w:rPr>
      </w:pPr>
      <w:r w:rsidRPr="0078112B">
        <w:rPr>
          <w:noProof/>
          <w:sz w:val="22"/>
          <w:szCs w:val="22"/>
          <w:vertAlign w:val="baseline"/>
          <w:lang w:val="ru-RU"/>
        </w:rPr>
        <w:t xml:space="preserve"> </w:t>
      </w:r>
      <w:r w:rsidRPr="0078112B">
        <w:rPr>
          <w:noProof/>
          <w:sz w:val="22"/>
          <w:szCs w:val="22"/>
          <w:vertAlign w:val="baseline"/>
          <w:lang w:val="sr-Latn-CS"/>
        </w:rPr>
        <w:t>Ukoliko dve ili više ponuda imaju istu najnižu ponuđenu cenu, naručilac će ugovor dodeliti ponuđaču koji bude izvučen putem žreba.</w:t>
      </w:r>
    </w:p>
    <w:p w:rsidR="00886913" w:rsidRPr="0078112B" w:rsidRDefault="00886913" w:rsidP="00886913">
      <w:pPr>
        <w:autoSpaceDE w:val="0"/>
        <w:autoSpaceDN w:val="0"/>
        <w:adjustRightInd w:val="0"/>
        <w:jc w:val="both"/>
        <w:rPr>
          <w:noProof/>
          <w:sz w:val="22"/>
          <w:szCs w:val="22"/>
          <w:vertAlign w:val="baseline"/>
          <w:lang w:val="ru-RU"/>
        </w:rPr>
      </w:pPr>
    </w:p>
    <w:p w:rsidR="00886913" w:rsidRPr="0078112B" w:rsidRDefault="00886913" w:rsidP="00057526">
      <w:pPr>
        <w:autoSpaceDE w:val="0"/>
        <w:autoSpaceDN w:val="0"/>
        <w:adjustRightInd w:val="0"/>
        <w:jc w:val="both"/>
        <w:rPr>
          <w:b/>
          <w:noProof/>
          <w:sz w:val="22"/>
          <w:szCs w:val="22"/>
          <w:vertAlign w:val="baseline"/>
          <w:lang w:val="ru-RU"/>
        </w:rPr>
      </w:pPr>
      <w:r w:rsidRPr="0078112B">
        <w:rPr>
          <w:b/>
          <w:noProof/>
          <w:sz w:val="22"/>
          <w:szCs w:val="22"/>
          <w:vertAlign w:val="baseline"/>
          <w:lang w:val="sr-Cyrl-CS"/>
        </w:rPr>
        <w:t xml:space="preserve">5. </w:t>
      </w:r>
      <w:r w:rsidR="00057526" w:rsidRPr="0078112B">
        <w:rPr>
          <w:b/>
          <w:noProof/>
          <w:sz w:val="22"/>
          <w:szCs w:val="22"/>
          <w:vertAlign w:val="baseline"/>
        </w:rPr>
        <w:t xml:space="preserve">NAČIN PREUZIMANJA KONKURSNE </w:t>
      </w:r>
    </w:p>
    <w:p w:rsidR="00886913" w:rsidRPr="0078112B" w:rsidRDefault="00886913" w:rsidP="00886913">
      <w:pPr>
        <w:autoSpaceDE w:val="0"/>
        <w:autoSpaceDN w:val="0"/>
        <w:adjustRightInd w:val="0"/>
        <w:ind w:left="720"/>
        <w:jc w:val="both"/>
        <w:rPr>
          <w:b/>
          <w:noProof/>
          <w:sz w:val="22"/>
          <w:szCs w:val="22"/>
          <w:vertAlign w:val="baseline"/>
          <w:lang w:val="ru-RU"/>
        </w:rPr>
      </w:pPr>
    </w:p>
    <w:p w:rsidR="00057526" w:rsidRPr="0078112B" w:rsidRDefault="00B36086" w:rsidP="00057526">
      <w:pPr>
        <w:autoSpaceDE w:val="0"/>
        <w:autoSpaceDN w:val="0"/>
        <w:adjustRightInd w:val="0"/>
        <w:jc w:val="both"/>
        <w:rPr>
          <w:sz w:val="22"/>
          <w:szCs w:val="22"/>
          <w:vertAlign w:val="baseline"/>
          <w:lang w:val="ru-RU"/>
        </w:rPr>
      </w:pPr>
      <w:r w:rsidRPr="0078112B">
        <w:rPr>
          <w:sz w:val="22"/>
          <w:szCs w:val="22"/>
          <w:vertAlign w:val="baseline"/>
        </w:rPr>
        <w:t xml:space="preserve">         </w:t>
      </w:r>
      <w:r w:rsidR="00057526" w:rsidRPr="0078112B">
        <w:rPr>
          <w:sz w:val="22"/>
          <w:szCs w:val="22"/>
          <w:vertAlign w:val="baseline"/>
          <w:lang w:val="ru-RU"/>
        </w:rPr>
        <w:t xml:space="preserve">Sva zainteresovana lica koknkursnu dokumentaciju mogu lično preuzeti na adresi naručioca: JKP „ Vidrak“ Valjevo, ulica Vojvode Mišića br. 50, 14000 Valjevo, I sprat od </w:t>
      </w:r>
      <w:r w:rsidRPr="0078112B">
        <w:rPr>
          <w:sz w:val="22"/>
          <w:szCs w:val="22"/>
          <w:vertAlign w:val="baseline"/>
        </w:rPr>
        <w:t>09</w:t>
      </w:r>
      <w:r w:rsidR="00057526" w:rsidRPr="0078112B">
        <w:rPr>
          <w:sz w:val="22"/>
          <w:szCs w:val="22"/>
          <w:lang w:val="ru-RU"/>
        </w:rPr>
        <w:t>00</w:t>
      </w:r>
      <w:r w:rsidR="00057526" w:rsidRPr="0078112B">
        <w:rPr>
          <w:sz w:val="22"/>
          <w:szCs w:val="22"/>
          <w:vertAlign w:val="baseline"/>
          <w:lang w:val="ru-RU"/>
        </w:rPr>
        <w:t xml:space="preserve"> do 14</w:t>
      </w:r>
      <w:r w:rsidR="00057526" w:rsidRPr="0078112B">
        <w:rPr>
          <w:sz w:val="22"/>
          <w:szCs w:val="22"/>
          <w:lang w:val="ru-RU"/>
        </w:rPr>
        <w:t>00</w:t>
      </w:r>
      <w:r w:rsidR="00057526" w:rsidRPr="0078112B">
        <w:rPr>
          <w:sz w:val="22"/>
          <w:szCs w:val="22"/>
          <w:vertAlign w:val="baseline"/>
          <w:lang w:val="ru-RU"/>
        </w:rPr>
        <w:t xml:space="preserve"> časova, uz ovlašćenje za preuzimanje konkursne dokumentacije.</w:t>
      </w:r>
    </w:p>
    <w:p w:rsidR="00886913" w:rsidRPr="0078112B" w:rsidRDefault="00B36086" w:rsidP="00057526">
      <w:pPr>
        <w:autoSpaceDE w:val="0"/>
        <w:autoSpaceDN w:val="0"/>
        <w:adjustRightInd w:val="0"/>
        <w:jc w:val="both"/>
        <w:rPr>
          <w:sz w:val="22"/>
          <w:szCs w:val="22"/>
          <w:vertAlign w:val="baseline"/>
        </w:rPr>
      </w:pPr>
      <w:r w:rsidRPr="0078112B">
        <w:rPr>
          <w:sz w:val="22"/>
          <w:szCs w:val="22"/>
          <w:vertAlign w:val="baseline"/>
        </w:rPr>
        <w:t xml:space="preserve">        </w:t>
      </w:r>
      <w:r w:rsidR="00057526" w:rsidRPr="0078112B">
        <w:rPr>
          <w:sz w:val="22"/>
          <w:szCs w:val="22"/>
          <w:vertAlign w:val="baseline"/>
          <w:lang w:val="ru-RU"/>
        </w:rPr>
        <w:t xml:space="preserve">Koknkursna dokumentacija se može preuzeti i na internet adresi naručioca </w:t>
      </w:r>
      <w:hyperlink r:id="rId7" w:history="1">
        <w:r w:rsidRPr="0078112B">
          <w:rPr>
            <w:rStyle w:val="Hyperlink"/>
            <w:sz w:val="22"/>
            <w:szCs w:val="22"/>
            <w:vertAlign w:val="baseline"/>
            <w:lang w:val="ru-RU"/>
          </w:rPr>
          <w:t>www.vidrakvaljevo.com</w:t>
        </w:r>
      </w:hyperlink>
      <w:r w:rsidRPr="0078112B">
        <w:rPr>
          <w:sz w:val="22"/>
          <w:szCs w:val="22"/>
          <w:vertAlign w:val="baseline"/>
        </w:rPr>
        <w:t xml:space="preserve"> </w:t>
      </w:r>
      <w:r w:rsidR="00057526" w:rsidRPr="0078112B">
        <w:rPr>
          <w:sz w:val="22"/>
          <w:szCs w:val="22"/>
          <w:vertAlign w:val="baseline"/>
          <w:lang w:val="ru-RU"/>
        </w:rPr>
        <w:t xml:space="preserve">  i Portalu javnih nabavki</w:t>
      </w:r>
      <w:r w:rsidRPr="0078112B">
        <w:rPr>
          <w:sz w:val="22"/>
          <w:szCs w:val="22"/>
          <w:vertAlign w:val="baseline"/>
        </w:rPr>
        <w:t>.</w:t>
      </w:r>
    </w:p>
    <w:p w:rsidR="00B36086" w:rsidRPr="0078112B" w:rsidRDefault="00B36086" w:rsidP="00057526">
      <w:pPr>
        <w:autoSpaceDE w:val="0"/>
        <w:autoSpaceDN w:val="0"/>
        <w:adjustRightInd w:val="0"/>
        <w:jc w:val="both"/>
        <w:rPr>
          <w:noProof/>
          <w:sz w:val="22"/>
          <w:szCs w:val="22"/>
          <w:vertAlign w:val="baseline"/>
        </w:rPr>
      </w:pPr>
    </w:p>
    <w:p w:rsidR="00886913" w:rsidRPr="0078112B" w:rsidRDefault="00886913" w:rsidP="00886913">
      <w:pPr>
        <w:autoSpaceDE w:val="0"/>
        <w:autoSpaceDN w:val="0"/>
        <w:adjustRightInd w:val="0"/>
        <w:ind w:left="567"/>
        <w:jc w:val="both"/>
        <w:rPr>
          <w:b/>
          <w:noProof/>
          <w:sz w:val="22"/>
          <w:szCs w:val="22"/>
          <w:vertAlign w:val="baseline"/>
          <w:lang w:val="ru-RU"/>
        </w:rPr>
      </w:pPr>
      <w:r w:rsidRPr="0078112B">
        <w:rPr>
          <w:b/>
          <w:noProof/>
          <w:sz w:val="22"/>
          <w:szCs w:val="22"/>
          <w:vertAlign w:val="baseline"/>
          <w:lang w:val="sr-Cyrl-CS"/>
        </w:rPr>
        <w:t xml:space="preserve">1.6. </w:t>
      </w:r>
      <w:r w:rsidRPr="0078112B">
        <w:rPr>
          <w:b/>
          <w:noProof/>
          <w:sz w:val="22"/>
          <w:szCs w:val="22"/>
          <w:vertAlign w:val="baseline"/>
          <w:lang w:val="ru-RU"/>
        </w:rPr>
        <w:t>НАЧИН ПОДНОШЕЊА ПОНУДЕ И РОК ЗА ПОДНОШЕЊЕ ПОНУДЕ</w:t>
      </w:r>
    </w:p>
    <w:p w:rsidR="00886913" w:rsidRPr="0078112B" w:rsidRDefault="00886913" w:rsidP="00886913">
      <w:pPr>
        <w:autoSpaceDE w:val="0"/>
        <w:autoSpaceDN w:val="0"/>
        <w:adjustRightInd w:val="0"/>
        <w:ind w:left="720"/>
        <w:jc w:val="both"/>
        <w:rPr>
          <w:b/>
          <w:noProof/>
          <w:sz w:val="22"/>
          <w:szCs w:val="22"/>
          <w:vertAlign w:val="baseline"/>
          <w:lang w:val="ru-RU"/>
        </w:rPr>
      </w:pPr>
    </w:p>
    <w:p w:rsidR="00EA45F4" w:rsidRPr="0078112B" w:rsidRDefault="00EA45F4" w:rsidP="00EA45F4">
      <w:pPr>
        <w:autoSpaceDE w:val="0"/>
        <w:autoSpaceDN w:val="0"/>
        <w:adjustRightInd w:val="0"/>
        <w:ind w:firstLine="567"/>
        <w:jc w:val="both"/>
        <w:rPr>
          <w:noProof/>
          <w:sz w:val="22"/>
          <w:szCs w:val="22"/>
          <w:vertAlign w:val="baseline"/>
          <w:lang w:val="ru-RU"/>
        </w:rPr>
      </w:pPr>
      <w:r w:rsidRPr="0078112B">
        <w:rPr>
          <w:noProof/>
          <w:sz w:val="22"/>
          <w:szCs w:val="22"/>
          <w:vertAlign w:val="baseline"/>
          <w:lang w:val="ru-RU"/>
        </w:rPr>
        <w:t xml:space="preserve">Ponuda se podnosi u skladu sa konkursnom dokumentacijom i tehničkom specifikacijom naručioca koji je sastavni deo konkursne dokumentacije. </w:t>
      </w:r>
    </w:p>
    <w:p w:rsidR="00EA45F4" w:rsidRPr="0078112B" w:rsidRDefault="00EA45F4" w:rsidP="00EA45F4">
      <w:pPr>
        <w:jc w:val="both"/>
        <w:rPr>
          <w:noProof/>
          <w:color w:val="000000" w:themeColor="text1"/>
          <w:sz w:val="22"/>
          <w:szCs w:val="22"/>
          <w:vertAlign w:val="baseline"/>
          <w:lang w:val="sr-Latn-CS"/>
        </w:rPr>
      </w:pPr>
      <w:r w:rsidRPr="0078112B">
        <w:rPr>
          <w:noProof/>
          <w:color w:val="000000" w:themeColor="text1"/>
          <w:sz w:val="22"/>
          <w:szCs w:val="22"/>
          <w:vertAlign w:val="baseline"/>
          <w:lang w:val="sr-Latn-CS"/>
        </w:rPr>
        <w:t xml:space="preserve">         Ponuđač ponudu podnosi neposredno ili putem pošte u zatvorenoj koverti ili kutiji,       zatvorenu na način da se prilikom otvaranja ponuda može sa sigurnošću utvrditi da se prvi put otvara. </w:t>
      </w:r>
    </w:p>
    <w:p w:rsidR="00EA45F4" w:rsidRPr="0078112B" w:rsidRDefault="00EA45F4" w:rsidP="00EA45F4">
      <w:pPr>
        <w:jc w:val="both"/>
        <w:rPr>
          <w:noProof/>
          <w:color w:val="000000" w:themeColor="text1"/>
          <w:sz w:val="22"/>
          <w:szCs w:val="22"/>
          <w:lang w:val="sr-Latn-CS"/>
        </w:rPr>
      </w:pPr>
      <w:r w:rsidRPr="0078112B">
        <w:rPr>
          <w:noProof/>
          <w:color w:val="000000" w:themeColor="text1"/>
          <w:sz w:val="22"/>
          <w:szCs w:val="22"/>
          <w:vertAlign w:val="baseline"/>
          <w:lang w:val="sr-Latn-CS"/>
        </w:rPr>
        <w:t>Na poleđini koverte ili na kutiji navesti naziv i adresu ponuđača</w:t>
      </w:r>
      <w:r w:rsidRPr="0078112B">
        <w:rPr>
          <w:noProof/>
          <w:color w:val="000000" w:themeColor="text1"/>
          <w:sz w:val="22"/>
          <w:szCs w:val="22"/>
          <w:lang w:val="sr-Latn-CS"/>
        </w:rPr>
        <w:t>.</w:t>
      </w:r>
    </w:p>
    <w:p w:rsidR="00EA45F4" w:rsidRPr="0078112B" w:rsidRDefault="00EA45F4" w:rsidP="00EA45F4">
      <w:pPr>
        <w:autoSpaceDE w:val="0"/>
        <w:autoSpaceDN w:val="0"/>
        <w:adjustRightInd w:val="0"/>
        <w:ind w:firstLine="567"/>
        <w:jc w:val="both"/>
        <w:rPr>
          <w:noProof/>
          <w:sz w:val="22"/>
          <w:szCs w:val="22"/>
          <w:vertAlign w:val="baseline"/>
          <w:lang w:val="ru-RU"/>
        </w:rPr>
      </w:pPr>
      <w:r w:rsidRPr="0078112B">
        <w:rPr>
          <w:noProof/>
          <w:sz w:val="22"/>
          <w:szCs w:val="22"/>
          <w:vertAlign w:val="baseline"/>
          <w:lang w:val="ru-RU"/>
        </w:rPr>
        <w:t>Ponuđač može da podnese samo jednu ponudu.</w:t>
      </w:r>
    </w:p>
    <w:p w:rsidR="00EA45F4" w:rsidRPr="0078112B" w:rsidRDefault="00EA45F4" w:rsidP="00EA45F4">
      <w:pPr>
        <w:autoSpaceDE w:val="0"/>
        <w:autoSpaceDN w:val="0"/>
        <w:adjustRightInd w:val="0"/>
        <w:ind w:firstLine="567"/>
        <w:jc w:val="both"/>
        <w:rPr>
          <w:noProof/>
          <w:sz w:val="22"/>
          <w:szCs w:val="22"/>
          <w:vertAlign w:val="baseline"/>
          <w:lang w:val="ru-RU"/>
        </w:rPr>
      </w:pPr>
      <w:r w:rsidRPr="0078112B">
        <w:rPr>
          <w:noProof/>
          <w:sz w:val="22"/>
          <w:szCs w:val="22"/>
          <w:vertAlign w:val="baseline"/>
          <w:lang w:val="ru-RU"/>
        </w:rPr>
        <w:t>Ponuđač može podneti ponudu za jednu ili za više partija.</w:t>
      </w:r>
    </w:p>
    <w:p w:rsidR="00EA45F4" w:rsidRPr="0078112B" w:rsidRDefault="00EA45F4" w:rsidP="00EA45F4">
      <w:pPr>
        <w:autoSpaceDE w:val="0"/>
        <w:autoSpaceDN w:val="0"/>
        <w:adjustRightInd w:val="0"/>
        <w:ind w:firstLine="567"/>
        <w:jc w:val="both"/>
        <w:rPr>
          <w:noProof/>
          <w:sz w:val="22"/>
          <w:szCs w:val="22"/>
          <w:vertAlign w:val="baseline"/>
          <w:lang w:val="ru-RU"/>
        </w:rPr>
      </w:pPr>
      <w:r w:rsidRPr="0078112B">
        <w:rPr>
          <w:noProof/>
          <w:sz w:val="22"/>
          <w:szCs w:val="22"/>
          <w:vertAlign w:val="baseline"/>
          <w:lang w:val="ru-RU"/>
        </w:rPr>
        <w:t>Ponuđač koji je samostalno podneo ponudu ne može istovremeno da učestvuje u zajedničkoj ponudi ili kao podizvođač, niti isto lice može učestvovati u više zajedničkih ponuda.</w:t>
      </w:r>
    </w:p>
    <w:p w:rsidR="00EA45F4" w:rsidRPr="0078112B" w:rsidRDefault="00EA45F4" w:rsidP="00EA45F4">
      <w:pPr>
        <w:autoSpaceDE w:val="0"/>
        <w:autoSpaceDN w:val="0"/>
        <w:adjustRightInd w:val="0"/>
        <w:ind w:firstLine="567"/>
        <w:jc w:val="both"/>
        <w:rPr>
          <w:noProof/>
          <w:sz w:val="22"/>
          <w:szCs w:val="22"/>
          <w:vertAlign w:val="baseline"/>
          <w:lang w:val="ru-RU"/>
        </w:rPr>
      </w:pPr>
      <w:r w:rsidRPr="0078112B">
        <w:rPr>
          <w:noProof/>
          <w:sz w:val="22"/>
          <w:szCs w:val="22"/>
          <w:vertAlign w:val="baseline"/>
          <w:lang w:val="ru-RU"/>
        </w:rPr>
        <w:t xml:space="preserve">Rok za podnošenje ponuda je </w:t>
      </w:r>
      <w:r w:rsidRPr="0078112B">
        <w:rPr>
          <w:noProof/>
          <w:sz w:val="22"/>
          <w:szCs w:val="22"/>
          <w:vertAlign w:val="baseline"/>
        </w:rPr>
        <w:t>06</w:t>
      </w:r>
      <w:r w:rsidRPr="0078112B">
        <w:rPr>
          <w:noProof/>
          <w:sz w:val="22"/>
          <w:szCs w:val="22"/>
          <w:vertAlign w:val="baseline"/>
          <w:lang w:val="ru-RU"/>
        </w:rPr>
        <w:t>.0</w:t>
      </w:r>
      <w:r w:rsidRPr="0078112B">
        <w:rPr>
          <w:noProof/>
          <w:sz w:val="22"/>
          <w:szCs w:val="22"/>
          <w:vertAlign w:val="baseline"/>
        </w:rPr>
        <w:t>1</w:t>
      </w:r>
      <w:r w:rsidRPr="0078112B">
        <w:rPr>
          <w:noProof/>
          <w:sz w:val="22"/>
          <w:szCs w:val="22"/>
          <w:vertAlign w:val="baseline"/>
          <w:lang w:val="ru-RU"/>
        </w:rPr>
        <w:t>.201</w:t>
      </w:r>
      <w:r w:rsidRPr="0078112B">
        <w:rPr>
          <w:noProof/>
          <w:sz w:val="22"/>
          <w:szCs w:val="22"/>
          <w:vertAlign w:val="baseline"/>
        </w:rPr>
        <w:t>7</w:t>
      </w:r>
      <w:r w:rsidRPr="0078112B">
        <w:rPr>
          <w:noProof/>
          <w:sz w:val="22"/>
          <w:szCs w:val="22"/>
          <w:vertAlign w:val="baseline"/>
          <w:lang w:val="ru-RU"/>
        </w:rPr>
        <w:t>. do 10.00 časova.</w:t>
      </w:r>
    </w:p>
    <w:p w:rsidR="00886913" w:rsidRPr="0078112B" w:rsidRDefault="00EA45F4" w:rsidP="00EA45F4">
      <w:pPr>
        <w:autoSpaceDE w:val="0"/>
        <w:autoSpaceDN w:val="0"/>
        <w:adjustRightInd w:val="0"/>
        <w:ind w:firstLine="567"/>
        <w:jc w:val="both"/>
        <w:rPr>
          <w:noProof/>
          <w:sz w:val="22"/>
          <w:szCs w:val="22"/>
          <w:vertAlign w:val="baseline"/>
        </w:rPr>
      </w:pPr>
      <w:r w:rsidRPr="0078112B">
        <w:rPr>
          <w:noProof/>
          <w:sz w:val="22"/>
          <w:szCs w:val="22"/>
          <w:vertAlign w:val="baseline"/>
          <w:lang w:val="ru-RU"/>
        </w:rPr>
        <w:t xml:space="preserve">Ponuda se smatra blagovremenom ukoliko je primljena na adresu naručioca do </w:t>
      </w:r>
      <w:r w:rsidRPr="0078112B">
        <w:rPr>
          <w:noProof/>
          <w:sz w:val="22"/>
          <w:szCs w:val="22"/>
          <w:vertAlign w:val="baseline"/>
        </w:rPr>
        <w:t>06</w:t>
      </w:r>
      <w:r w:rsidRPr="0078112B">
        <w:rPr>
          <w:noProof/>
          <w:sz w:val="22"/>
          <w:szCs w:val="22"/>
          <w:vertAlign w:val="baseline"/>
          <w:lang w:val="ru-RU"/>
        </w:rPr>
        <w:t>.0</w:t>
      </w:r>
      <w:r w:rsidRPr="0078112B">
        <w:rPr>
          <w:noProof/>
          <w:sz w:val="22"/>
          <w:szCs w:val="22"/>
          <w:vertAlign w:val="baseline"/>
        </w:rPr>
        <w:t>1</w:t>
      </w:r>
      <w:r w:rsidRPr="0078112B">
        <w:rPr>
          <w:noProof/>
          <w:sz w:val="22"/>
          <w:szCs w:val="22"/>
          <w:vertAlign w:val="baseline"/>
          <w:lang w:val="ru-RU"/>
        </w:rPr>
        <w:t>.201</w:t>
      </w:r>
      <w:r w:rsidRPr="0078112B">
        <w:rPr>
          <w:noProof/>
          <w:sz w:val="22"/>
          <w:szCs w:val="22"/>
          <w:vertAlign w:val="baseline"/>
        </w:rPr>
        <w:t>7</w:t>
      </w:r>
      <w:r w:rsidRPr="0078112B">
        <w:rPr>
          <w:noProof/>
          <w:sz w:val="22"/>
          <w:szCs w:val="22"/>
          <w:vertAlign w:val="baseline"/>
          <w:lang w:val="ru-RU"/>
        </w:rPr>
        <w:t xml:space="preserve"> do 10.00 časova.</w:t>
      </w:r>
    </w:p>
    <w:p w:rsidR="00EA45F4" w:rsidRPr="0078112B" w:rsidRDefault="00EA45F4" w:rsidP="00EA45F4">
      <w:pPr>
        <w:autoSpaceDE w:val="0"/>
        <w:autoSpaceDN w:val="0"/>
        <w:adjustRightInd w:val="0"/>
        <w:ind w:firstLine="567"/>
        <w:jc w:val="both"/>
        <w:rPr>
          <w:noProof/>
          <w:sz w:val="22"/>
          <w:szCs w:val="22"/>
          <w:vertAlign w:val="baseline"/>
        </w:rPr>
      </w:pPr>
      <w:r w:rsidRPr="0078112B">
        <w:rPr>
          <w:noProof/>
          <w:sz w:val="22"/>
          <w:szCs w:val="22"/>
          <w:vertAlign w:val="baseline"/>
        </w:rPr>
        <w:t>Ponuđač može pre isteka roka za podnošenje ponuda da dopuni, izmeni ili opozove svoju ponudu pisanim obaveštenjem, sa naznakom: „Dopuna ponude“, „Izmena ponude“ ili „Opoziv ponude“ za javnu nabavku nabavka rezervnih delova, br. 1.1.2/2016 partija br. ___ Ponuđač je dužan da jasno naznači koja dokumenta naknadno dostavlja, odnosno koji deo ponude menja. Po isteku roka za podnošenje ponuda ponuđač ne može da dopunjuje menja ili opozove svoju ponudu.</w:t>
      </w:r>
    </w:p>
    <w:p w:rsidR="00EA45F4" w:rsidRPr="0078112B" w:rsidRDefault="00EA45F4" w:rsidP="00EA45F4">
      <w:pPr>
        <w:autoSpaceDE w:val="0"/>
        <w:autoSpaceDN w:val="0"/>
        <w:adjustRightInd w:val="0"/>
        <w:ind w:firstLine="567"/>
        <w:jc w:val="both"/>
        <w:rPr>
          <w:noProof/>
          <w:sz w:val="22"/>
          <w:szCs w:val="22"/>
          <w:vertAlign w:val="baseline"/>
        </w:rPr>
      </w:pPr>
    </w:p>
    <w:p w:rsidR="00886913" w:rsidRPr="0078112B" w:rsidRDefault="00886913" w:rsidP="00886913">
      <w:pPr>
        <w:autoSpaceDE w:val="0"/>
        <w:autoSpaceDN w:val="0"/>
        <w:adjustRightInd w:val="0"/>
        <w:ind w:left="567"/>
        <w:jc w:val="both"/>
        <w:rPr>
          <w:b/>
          <w:noProof/>
          <w:sz w:val="22"/>
          <w:szCs w:val="22"/>
          <w:vertAlign w:val="baseline"/>
          <w:lang w:val="ru-RU"/>
        </w:rPr>
      </w:pPr>
      <w:r w:rsidRPr="0078112B">
        <w:rPr>
          <w:b/>
          <w:noProof/>
          <w:sz w:val="22"/>
          <w:szCs w:val="22"/>
          <w:vertAlign w:val="baseline"/>
          <w:lang w:val="ru-RU"/>
        </w:rPr>
        <w:t>7</w:t>
      </w:r>
      <w:r w:rsidR="00EA45F4" w:rsidRPr="0078112B">
        <w:rPr>
          <w:b/>
          <w:noProof/>
          <w:sz w:val="22"/>
          <w:szCs w:val="22"/>
          <w:vertAlign w:val="baseline"/>
        </w:rPr>
        <w:t xml:space="preserve">. </w:t>
      </w:r>
      <w:r w:rsidR="00EA45F4" w:rsidRPr="0078112B">
        <w:rPr>
          <w:b/>
          <w:noProof/>
          <w:sz w:val="22"/>
          <w:szCs w:val="22"/>
          <w:vertAlign w:val="baseline"/>
          <w:lang w:val="ru-RU"/>
        </w:rPr>
        <w:t>MESTO, VREME I NAČIN OTVARANjA PONUDA</w:t>
      </w:r>
    </w:p>
    <w:p w:rsidR="00886913" w:rsidRPr="0078112B" w:rsidRDefault="00886913" w:rsidP="00886913">
      <w:pPr>
        <w:autoSpaceDE w:val="0"/>
        <w:autoSpaceDN w:val="0"/>
        <w:adjustRightInd w:val="0"/>
        <w:ind w:left="720"/>
        <w:jc w:val="both"/>
        <w:rPr>
          <w:b/>
          <w:noProof/>
          <w:sz w:val="22"/>
          <w:szCs w:val="22"/>
          <w:vertAlign w:val="baseline"/>
          <w:lang w:val="ru-RU"/>
        </w:rPr>
      </w:pPr>
    </w:p>
    <w:p w:rsidR="00EA45F4" w:rsidRPr="0078112B" w:rsidRDefault="00EA45F4" w:rsidP="00EA45F4">
      <w:pPr>
        <w:autoSpaceDE w:val="0"/>
        <w:autoSpaceDN w:val="0"/>
        <w:adjustRightInd w:val="0"/>
        <w:ind w:firstLine="567"/>
        <w:jc w:val="both"/>
        <w:rPr>
          <w:rFonts w:eastAsiaTheme="minorHAnsi"/>
          <w:color w:val="000000"/>
          <w:sz w:val="22"/>
          <w:szCs w:val="22"/>
          <w:vertAlign w:val="baseline"/>
          <w:lang w:val="ru-RU"/>
        </w:rPr>
      </w:pPr>
      <w:r w:rsidRPr="0078112B">
        <w:rPr>
          <w:rFonts w:eastAsiaTheme="minorHAnsi"/>
          <w:color w:val="000000"/>
          <w:sz w:val="22"/>
          <w:szCs w:val="22"/>
          <w:vertAlign w:val="baseline"/>
          <w:lang w:val="ru-RU"/>
        </w:rPr>
        <w:t xml:space="preserve">Javno otvaranje ponuda biće održano </w:t>
      </w:r>
      <w:r w:rsidRPr="0078112B">
        <w:rPr>
          <w:rFonts w:eastAsiaTheme="minorHAnsi"/>
          <w:color w:val="000000"/>
          <w:sz w:val="22"/>
          <w:szCs w:val="22"/>
          <w:vertAlign w:val="baseline"/>
        </w:rPr>
        <w:t>06</w:t>
      </w:r>
      <w:r w:rsidRPr="0078112B">
        <w:rPr>
          <w:rFonts w:eastAsiaTheme="minorHAnsi"/>
          <w:color w:val="000000"/>
          <w:sz w:val="22"/>
          <w:szCs w:val="22"/>
          <w:vertAlign w:val="baseline"/>
          <w:lang w:val="ru-RU"/>
        </w:rPr>
        <w:t>.0</w:t>
      </w:r>
      <w:r w:rsidRPr="0078112B">
        <w:rPr>
          <w:rFonts w:eastAsiaTheme="minorHAnsi"/>
          <w:color w:val="000000"/>
          <w:sz w:val="22"/>
          <w:szCs w:val="22"/>
          <w:vertAlign w:val="baseline"/>
        </w:rPr>
        <w:t>1</w:t>
      </w:r>
      <w:r w:rsidRPr="0078112B">
        <w:rPr>
          <w:rFonts w:eastAsiaTheme="minorHAnsi"/>
          <w:color w:val="000000"/>
          <w:sz w:val="22"/>
          <w:szCs w:val="22"/>
          <w:vertAlign w:val="baseline"/>
          <w:lang w:val="ru-RU"/>
        </w:rPr>
        <w:t>.201</w:t>
      </w:r>
      <w:r w:rsidRPr="0078112B">
        <w:rPr>
          <w:rFonts w:eastAsiaTheme="minorHAnsi"/>
          <w:color w:val="000000"/>
          <w:sz w:val="22"/>
          <w:szCs w:val="22"/>
          <w:vertAlign w:val="baseline"/>
        </w:rPr>
        <w:t>7</w:t>
      </w:r>
      <w:r w:rsidRPr="0078112B">
        <w:rPr>
          <w:rFonts w:eastAsiaTheme="minorHAnsi"/>
          <w:color w:val="000000"/>
          <w:sz w:val="22"/>
          <w:szCs w:val="22"/>
          <w:vertAlign w:val="baseline"/>
          <w:lang w:val="ru-RU"/>
        </w:rPr>
        <w:t>. u 1</w:t>
      </w:r>
      <w:r w:rsidRPr="0078112B">
        <w:rPr>
          <w:rFonts w:eastAsiaTheme="minorHAnsi"/>
          <w:color w:val="000000"/>
          <w:sz w:val="22"/>
          <w:szCs w:val="22"/>
          <w:vertAlign w:val="baseline"/>
        </w:rPr>
        <w:t>0</w:t>
      </w:r>
      <w:r w:rsidRPr="0078112B">
        <w:rPr>
          <w:rFonts w:eastAsiaTheme="minorHAnsi"/>
          <w:color w:val="000000"/>
          <w:sz w:val="22"/>
          <w:szCs w:val="22"/>
        </w:rPr>
        <w:t>15</w:t>
      </w:r>
      <w:r w:rsidRPr="0078112B">
        <w:rPr>
          <w:rFonts w:eastAsiaTheme="minorHAnsi"/>
          <w:color w:val="000000"/>
          <w:sz w:val="22"/>
          <w:szCs w:val="22"/>
          <w:vertAlign w:val="baseline"/>
          <w:lang w:val="ru-RU"/>
        </w:rPr>
        <w:t xml:space="preserve"> časova, na adresi: JKP „Vidrak“ Valjevo, ulica Vojvode Mišića br. 50, 14000 Valjevo, I sprat.</w:t>
      </w:r>
    </w:p>
    <w:p w:rsidR="00EA45F4" w:rsidRPr="0078112B" w:rsidRDefault="00EA45F4" w:rsidP="00EA45F4">
      <w:pPr>
        <w:autoSpaceDE w:val="0"/>
        <w:autoSpaceDN w:val="0"/>
        <w:adjustRightInd w:val="0"/>
        <w:ind w:firstLine="567"/>
        <w:jc w:val="both"/>
        <w:rPr>
          <w:rFonts w:eastAsiaTheme="minorHAnsi"/>
          <w:color w:val="000000"/>
          <w:sz w:val="22"/>
          <w:szCs w:val="22"/>
          <w:vertAlign w:val="baseline"/>
          <w:lang w:val="ru-RU"/>
        </w:rPr>
      </w:pPr>
      <w:r w:rsidRPr="0078112B">
        <w:rPr>
          <w:rFonts w:eastAsiaTheme="minorHAnsi"/>
          <w:color w:val="000000"/>
          <w:sz w:val="22"/>
          <w:szCs w:val="22"/>
          <w:vertAlign w:val="baseline"/>
          <w:lang w:val="ru-RU"/>
        </w:rPr>
        <w:t>Blagovremeno prispele ponude komisija će otvarati po redosledu prispeća.</w:t>
      </w:r>
    </w:p>
    <w:p w:rsidR="00EA45F4" w:rsidRPr="0078112B" w:rsidRDefault="00EA45F4" w:rsidP="00EA45F4">
      <w:pPr>
        <w:autoSpaceDE w:val="0"/>
        <w:autoSpaceDN w:val="0"/>
        <w:adjustRightInd w:val="0"/>
        <w:ind w:firstLine="567"/>
        <w:jc w:val="both"/>
        <w:rPr>
          <w:rFonts w:eastAsiaTheme="minorHAnsi"/>
          <w:color w:val="000000"/>
          <w:sz w:val="22"/>
          <w:szCs w:val="22"/>
          <w:vertAlign w:val="baseline"/>
          <w:lang w:val="ru-RU"/>
        </w:rPr>
      </w:pPr>
      <w:r w:rsidRPr="0078112B">
        <w:rPr>
          <w:rFonts w:eastAsiaTheme="minorHAnsi"/>
          <w:color w:val="000000"/>
          <w:sz w:val="22"/>
          <w:szCs w:val="22"/>
          <w:vertAlign w:val="baseline"/>
          <w:lang w:val="ru-RU"/>
        </w:rPr>
        <w:t>O postupku otvaranja ponuda komisija naručioca vodi zapisnik koji potpisuju predsednik i članovi komisije i prisutni predstavnici ponuđača.</w:t>
      </w:r>
    </w:p>
    <w:p w:rsidR="00886913" w:rsidRPr="0078112B" w:rsidRDefault="00EA45F4" w:rsidP="00EA45F4">
      <w:pPr>
        <w:autoSpaceDE w:val="0"/>
        <w:autoSpaceDN w:val="0"/>
        <w:adjustRightInd w:val="0"/>
        <w:ind w:firstLine="567"/>
        <w:jc w:val="both"/>
        <w:rPr>
          <w:rFonts w:eastAsiaTheme="minorHAnsi"/>
          <w:color w:val="000000"/>
          <w:sz w:val="22"/>
          <w:szCs w:val="22"/>
          <w:vertAlign w:val="baseline"/>
        </w:rPr>
      </w:pPr>
      <w:r w:rsidRPr="0078112B">
        <w:rPr>
          <w:rFonts w:eastAsiaTheme="minorHAnsi"/>
          <w:color w:val="000000"/>
          <w:sz w:val="22"/>
          <w:szCs w:val="22"/>
          <w:vertAlign w:val="baseline"/>
          <w:lang w:val="ru-RU"/>
        </w:rPr>
        <w:t>Ponuđaču koji je podneo ponudu, a nije prisustvovao postupku otvaranja ponuda, kopija zapisnika se dostavlja u roku od tri dana od dana otvaranja ponuda.</w:t>
      </w:r>
    </w:p>
    <w:p w:rsidR="00EA45F4" w:rsidRPr="0078112B" w:rsidRDefault="00EA45F4" w:rsidP="00EA45F4">
      <w:pPr>
        <w:autoSpaceDE w:val="0"/>
        <w:autoSpaceDN w:val="0"/>
        <w:adjustRightInd w:val="0"/>
        <w:ind w:firstLine="567"/>
        <w:jc w:val="both"/>
        <w:rPr>
          <w:noProof/>
          <w:sz w:val="22"/>
          <w:szCs w:val="22"/>
          <w:vertAlign w:val="baseline"/>
        </w:rPr>
      </w:pPr>
    </w:p>
    <w:p w:rsidR="00886913" w:rsidRPr="0078112B" w:rsidRDefault="00886913" w:rsidP="00EA45F4">
      <w:pPr>
        <w:autoSpaceDE w:val="0"/>
        <w:autoSpaceDN w:val="0"/>
        <w:adjustRightInd w:val="0"/>
        <w:ind w:left="567"/>
        <w:rPr>
          <w:b/>
          <w:noProof/>
          <w:sz w:val="22"/>
          <w:szCs w:val="22"/>
          <w:vertAlign w:val="baseline"/>
        </w:rPr>
      </w:pPr>
      <w:r w:rsidRPr="0078112B">
        <w:rPr>
          <w:b/>
          <w:noProof/>
          <w:sz w:val="22"/>
          <w:szCs w:val="22"/>
          <w:vertAlign w:val="baseline"/>
          <w:lang w:val="ru-RU"/>
        </w:rPr>
        <w:t xml:space="preserve">8. </w:t>
      </w:r>
      <w:r w:rsidR="00EA45F4" w:rsidRPr="0078112B">
        <w:rPr>
          <w:b/>
          <w:noProof/>
          <w:sz w:val="22"/>
          <w:szCs w:val="22"/>
          <w:vertAlign w:val="baseline"/>
          <w:lang w:val="ru-RU"/>
        </w:rPr>
        <w:t>USLOVI POD KOJIMA PREDSTAVNICI PONUĐAČA MOGU</w:t>
      </w:r>
      <w:r w:rsidR="00EA45F4" w:rsidRPr="0078112B">
        <w:rPr>
          <w:b/>
          <w:noProof/>
          <w:sz w:val="22"/>
          <w:szCs w:val="22"/>
          <w:vertAlign w:val="baseline"/>
        </w:rPr>
        <w:t xml:space="preserve"> </w:t>
      </w:r>
      <w:r w:rsidR="00EA45F4" w:rsidRPr="0078112B">
        <w:rPr>
          <w:b/>
          <w:noProof/>
          <w:sz w:val="22"/>
          <w:szCs w:val="22"/>
          <w:vertAlign w:val="baseline"/>
          <w:lang w:val="ru-RU"/>
        </w:rPr>
        <w:t>UČESTVOVATI U POSTUPKU OTVARANjA PONUDA</w:t>
      </w:r>
    </w:p>
    <w:p w:rsidR="00EA45F4" w:rsidRPr="0078112B" w:rsidRDefault="00EA45F4" w:rsidP="00EA45F4">
      <w:pPr>
        <w:autoSpaceDE w:val="0"/>
        <w:autoSpaceDN w:val="0"/>
        <w:adjustRightInd w:val="0"/>
        <w:ind w:left="567"/>
        <w:rPr>
          <w:b/>
          <w:noProof/>
          <w:sz w:val="22"/>
          <w:szCs w:val="22"/>
          <w:vertAlign w:val="baseline"/>
        </w:rPr>
      </w:pPr>
    </w:p>
    <w:p w:rsidR="00886913" w:rsidRPr="0078112B" w:rsidRDefault="00EA45F4" w:rsidP="00886913">
      <w:pPr>
        <w:autoSpaceDE w:val="0"/>
        <w:autoSpaceDN w:val="0"/>
        <w:adjustRightInd w:val="0"/>
        <w:jc w:val="both"/>
        <w:rPr>
          <w:noProof/>
          <w:sz w:val="22"/>
          <w:szCs w:val="22"/>
          <w:vertAlign w:val="baseline"/>
        </w:rPr>
      </w:pPr>
      <w:r w:rsidRPr="0078112B">
        <w:rPr>
          <w:noProof/>
          <w:sz w:val="22"/>
          <w:szCs w:val="22"/>
          <w:vertAlign w:val="baseline"/>
        </w:rPr>
        <w:t xml:space="preserve">          </w:t>
      </w:r>
      <w:r w:rsidRPr="0078112B">
        <w:rPr>
          <w:noProof/>
          <w:sz w:val="22"/>
          <w:szCs w:val="22"/>
          <w:vertAlign w:val="baseline"/>
          <w:lang w:val="ru-RU"/>
        </w:rPr>
        <w:t>Pre početka postupka javnog otvaranja ponuda, predstavnici ponuđača koji će prisustvovati postupku otvaranja ponuda, dužni su da komisiji naručioca predaju pisano punomoćje, kojim će dokazati ovlašćenje za učešće u postupku javnog otvaranja ponuda.</w:t>
      </w:r>
    </w:p>
    <w:p w:rsidR="00EA45F4" w:rsidRPr="0078112B" w:rsidRDefault="00EA45F4" w:rsidP="00886913">
      <w:pPr>
        <w:autoSpaceDE w:val="0"/>
        <w:autoSpaceDN w:val="0"/>
        <w:adjustRightInd w:val="0"/>
        <w:jc w:val="both"/>
        <w:rPr>
          <w:noProof/>
          <w:sz w:val="22"/>
          <w:szCs w:val="22"/>
          <w:vertAlign w:val="baseline"/>
        </w:rPr>
      </w:pPr>
    </w:p>
    <w:p w:rsidR="0078112B" w:rsidRPr="0078112B" w:rsidRDefault="0078112B" w:rsidP="0078112B">
      <w:pPr>
        <w:jc w:val="both"/>
        <w:rPr>
          <w:b/>
          <w:noProof/>
          <w:sz w:val="22"/>
          <w:szCs w:val="22"/>
          <w:vertAlign w:val="baseline"/>
          <w:lang w:val="sr-Latn-CS"/>
        </w:rPr>
      </w:pPr>
      <w:r w:rsidRPr="0078112B">
        <w:rPr>
          <w:b/>
          <w:noProof/>
          <w:sz w:val="22"/>
          <w:szCs w:val="22"/>
          <w:vertAlign w:val="baseline"/>
        </w:rPr>
        <w:t xml:space="preserve">      </w:t>
      </w:r>
      <w:r w:rsidR="00886913" w:rsidRPr="0078112B">
        <w:rPr>
          <w:b/>
          <w:noProof/>
          <w:sz w:val="22"/>
          <w:szCs w:val="22"/>
          <w:vertAlign w:val="baseline"/>
          <w:lang w:val="sr-Cyrl-CS"/>
        </w:rPr>
        <w:t>9.</w:t>
      </w:r>
      <w:r w:rsidRPr="0078112B">
        <w:rPr>
          <w:b/>
          <w:noProof/>
          <w:sz w:val="22"/>
          <w:szCs w:val="22"/>
          <w:vertAlign w:val="baseline"/>
        </w:rPr>
        <w:t xml:space="preserve"> </w:t>
      </w:r>
      <w:r w:rsidR="00886913" w:rsidRPr="0078112B">
        <w:rPr>
          <w:b/>
          <w:noProof/>
          <w:sz w:val="22"/>
          <w:szCs w:val="22"/>
          <w:vertAlign w:val="baseline"/>
          <w:lang w:val="sr-Cyrl-CS"/>
        </w:rPr>
        <w:t xml:space="preserve"> </w:t>
      </w:r>
      <w:r w:rsidRPr="0078112B">
        <w:rPr>
          <w:b/>
          <w:noProof/>
          <w:sz w:val="22"/>
          <w:szCs w:val="22"/>
          <w:vertAlign w:val="baseline"/>
          <w:lang w:val="sr-Latn-CS"/>
        </w:rPr>
        <w:t>ROK U KOJEM ĆE UGOVOR BITI ZAKLJUČEN</w:t>
      </w:r>
    </w:p>
    <w:p w:rsidR="0078112B" w:rsidRPr="0078112B" w:rsidRDefault="0078112B" w:rsidP="0078112B">
      <w:pPr>
        <w:jc w:val="both"/>
        <w:rPr>
          <w:noProof/>
          <w:sz w:val="22"/>
          <w:szCs w:val="22"/>
          <w:vertAlign w:val="baseline"/>
          <w:lang w:val="sr-Latn-CS"/>
        </w:rPr>
      </w:pPr>
    </w:p>
    <w:p w:rsidR="0078112B" w:rsidRPr="0078112B" w:rsidRDefault="0078112B" w:rsidP="0078112B">
      <w:pPr>
        <w:jc w:val="both"/>
        <w:rPr>
          <w:noProof/>
          <w:sz w:val="22"/>
          <w:szCs w:val="22"/>
          <w:vertAlign w:val="baseline"/>
          <w:lang w:val="sr-Latn-CS"/>
        </w:rPr>
      </w:pPr>
      <w:r w:rsidRPr="0078112B">
        <w:rPr>
          <w:noProof/>
          <w:sz w:val="22"/>
          <w:szCs w:val="22"/>
          <w:vertAlign w:val="baseline"/>
          <w:lang w:val="sr-Latn-CS"/>
        </w:rPr>
        <w:t>Naručilac će ugovor o javnoj nabavci dostaviti ponuđaču kojem je ugovor dodeljen u roku od osam dana od dana proteka roka za podnošenje zahteva za zaštitu prava iz člana 149. Zakona.</w:t>
      </w:r>
    </w:p>
    <w:p w:rsidR="0078112B" w:rsidRPr="0078112B" w:rsidRDefault="0078112B" w:rsidP="0078112B">
      <w:pPr>
        <w:jc w:val="both"/>
        <w:rPr>
          <w:noProof/>
          <w:sz w:val="22"/>
          <w:szCs w:val="22"/>
          <w:vertAlign w:val="baseline"/>
          <w:lang w:val="sr-Latn-CS"/>
        </w:rPr>
      </w:pPr>
      <w:r w:rsidRPr="0078112B">
        <w:rPr>
          <w:noProof/>
          <w:sz w:val="22"/>
          <w:szCs w:val="22"/>
          <w:vertAlign w:val="baseline"/>
          <w:lang w:val="sr-Latn-CS"/>
        </w:rPr>
        <w:t xml:space="preserve">U slučaju da je podneta samo jedna ponuda naručilac može zaključiti ugovor pre isteka roka za podnošenje zahteva za zaštitu prava, u skladu sa članom 112. stav 2. tačka 5) Zakona. </w:t>
      </w:r>
    </w:p>
    <w:p w:rsidR="0078112B" w:rsidRPr="0078112B" w:rsidRDefault="0078112B" w:rsidP="0078112B">
      <w:pPr>
        <w:jc w:val="both"/>
        <w:rPr>
          <w:noProof/>
          <w:sz w:val="22"/>
          <w:szCs w:val="22"/>
          <w:vertAlign w:val="baseline"/>
          <w:lang w:val="sr-Latn-CS"/>
        </w:rPr>
      </w:pPr>
    </w:p>
    <w:p w:rsidR="0078112B" w:rsidRPr="0078112B" w:rsidRDefault="00886913" w:rsidP="0078112B">
      <w:pPr>
        <w:autoSpaceDE w:val="0"/>
        <w:autoSpaceDN w:val="0"/>
        <w:adjustRightInd w:val="0"/>
        <w:ind w:left="567"/>
        <w:rPr>
          <w:b/>
          <w:noProof/>
          <w:sz w:val="22"/>
          <w:szCs w:val="22"/>
          <w:vertAlign w:val="baseline"/>
        </w:rPr>
      </w:pPr>
      <w:r w:rsidRPr="0078112B">
        <w:rPr>
          <w:b/>
          <w:noProof/>
          <w:sz w:val="22"/>
          <w:szCs w:val="22"/>
          <w:vertAlign w:val="baseline"/>
          <w:lang w:val="ru-RU"/>
        </w:rPr>
        <w:t xml:space="preserve">10. </w:t>
      </w:r>
      <w:r w:rsidR="0078112B" w:rsidRPr="0078112B">
        <w:rPr>
          <w:b/>
          <w:noProof/>
          <w:sz w:val="22"/>
          <w:szCs w:val="22"/>
          <w:vertAlign w:val="baseline"/>
          <w:lang w:val="ru-RU"/>
        </w:rPr>
        <w:t>LICE ZA KONTAKT</w:t>
      </w:r>
    </w:p>
    <w:p w:rsidR="0078112B" w:rsidRPr="0078112B" w:rsidRDefault="0078112B" w:rsidP="0078112B">
      <w:pPr>
        <w:autoSpaceDE w:val="0"/>
        <w:autoSpaceDN w:val="0"/>
        <w:adjustRightInd w:val="0"/>
        <w:ind w:left="567"/>
        <w:rPr>
          <w:b/>
          <w:noProof/>
          <w:sz w:val="22"/>
          <w:szCs w:val="22"/>
          <w:vertAlign w:val="baseline"/>
        </w:rPr>
      </w:pPr>
    </w:p>
    <w:p w:rsidR="0078112B" w:rsidRPr="0078112B" w:rsidRDefault="0078112B" w:rsidP="0078112B">
      <w:pPr>
        <w:autoSpaceDE w:val="0"/>
        <w:autoSpaceDN w:val="0"/>
        <w:adjustRightInd w:val="0"/>
        <w:ind w:left="567"/>
        <w:rPr>
          <w:noProof/>
          <w:sz w:val="22"/>
          <w:szCs w:val="22"/>
          <w:vertAlign w:val="baseline"/>
          <w:lang w:val="ru-RU"/>
        </w:rPr>
      </w:pPr>
      <w:r w:rsidRPr="0078112B">
        <w:rPr>
          <w:noProof/>
          <w:sz w:val="22"/>
          <w:szCs w:val="22"/>
          <w:vertAlign w:val="baseline"/>
          <w:lang w:val="ru-RU"/>
        </w:rPr>
        <w:t>Kontakt osoba za preuzimanje konkursne dokumentacije:</w:t>
      </w:r>
    </w:p>
    <w:p w:rsidR="0078112B" w:rsidRPr="0078112B" w:rsidRDefault="0078112B" w:rsidP="0078112B">
      <w:pPr>
        <w:autoSpaceDE w:val="0"/>
        <w:autoSpaceDN w:val="0"/>
        <w:adjustRightInd w:val="0"/>
        <w:ind w:left="567"/>
        <w:rPr>
          <w:noProof/>
          <w:sz w:val="22"/>
          <w:szCs w:val="22"/>
          <w:vertAlign w:val="baseline"/>
        </w:rPr>
      </w:pPr>
      <w:r w:rsidRPr="0078112B">
        <w:rPr>
          <w:noProof/>
          <w:sz w:val="22"/>
          <w:szCs w:val="22"/>
          <w:vertAlign w:val="baseline"/>
        </w:rPr>
        <w:t>Gordana Raletić</w:t>
      </w:r>
      <w:r w:rsidRPr="0078112B">
        <w:rPr>
          <w:noProof/>
          <w:sz w:val="22"/>
          <w:szCs w:val="22"/>
          <w:vertAlign w:val="baseline"/>
          <w:lang w:val="ru-RU"/>
        </w:rPr>
        <w:t>, tel:  014/221-556, mob. 065/22-40-93</w:t>
      </w:r>
      <w:r w:rsidRPr="0078112B">
        <w:rPr>
          <w:noProof/>
          <w:sz w:val="22"/>
          <w:szCs w:val="22"/>
          <w:vertAlign w:val="baseline"/>
        </w:rPr>
        <w:t>7</w:t>
      </w:r>
    </w:p>
    <w:p w:rsidR="00886913" w:rsidRPr="0078112B" w:rsidRDefault="0078112B" w:rsidP="0078112B">
      <w:pPr>
        <w:autoSpaceDE w:val="0"/>
        <w:autoSpaceDN w:val="0"/>
        <w:adjustRightInd w:val="0"/>
        <w:ind w:left="567"/>
        <w:rPr>
          <w:bCs/>
          <w:iCs/>
          <w:noProof/>
          <w:color w:val="000000"/>
          <w:sz w:val="22"/>
          <w:szCs w:val="22"/>
          <w:vertAlign w:val="baseline"/>
          <w:lang w:eastAsia="sr-Latn-CS"/>
        </w:rPr>
      </w:pPr>
      <w:r w:rsidRPr="0078112B">
        <w:rPr>
          <w:noProof/>
          <w:sz w:val="22"/>
          <w:szCs w:val="22"/>
          <w:vertAlign w:val="baseline"/>
          <w:lang w:val="ru-RU"/>
        </w:rPr>
        <w:t xml:space="preserve">E-mail: </w:t>
      </w:r>
      <w:hyperlink r:id="rId8" w:history="1">
        <w:r w:rsidRPr="0078112B">
          <w:rPr>
            <w:rStyle w:val="Hyperlink"/>
            <w:noProof/>
            <w:sz w:val="22"/>
            <w:szCs w:val="22"/>
            <w:vertAlign w:val="baseline"/>
          </w:rPr>
          <w:t>graletic</w:t>
        </w:r>
        <w:r w:rsidRPr="0078112B">
          <w:rPr>
            <w:rStyle w:val="Hyperlink"/>
            <w:noProof/>
            <w:sz w:val="22"/>
            <w:szCs w:val="22"/>
            <w:vertAlign w:val="baseline"/>
            <w:lang w:val="ru-RU"/>
          </w:rPr>
          <w:t>@gmail.com</w:t>
        </w:r>
      </w:hyperlink>
      <w:r w:rsidRPr="0078112B">
        <w:rPr>
          <w:noProof/>
          <w:sz w:val="22"/>
          <w:szCs w:val="22"/>
          <w:vertAlign w:val="baseline"/>
        </w:rPr>
        <w:t xml:space="preserve"> </w:t>
      </w:r>
    </w:p>
    <w:p w:rsidR="00886913" w:rsidRPr="006B132C" w:rsidRDefault="00886913" w:rsidP="00886913">
      <w:pPr>
        <w:autoSpaceDE w:val="0"/>
        <w:autoSpaceDN w:val="0"/>
        <w:adjustRightInd w:val="0"/>
        <w:jc w:val="center"/>
        <w:rPr>
          <w:rFonts w:ascii="Arial" w:hAnsi="Arial" w:cs="Arial"/>
          <w:b/>
          <w:bCs/>
          <w:iCs/>
          <w:noProof/>
          <w:color w:val="000000"/>
          <w:sz w:val="22"/>
          <w:szCs w:val="22"/>
          <w:vertAlign w:val="baseline"/>
          <w:lang w:val="ru-RU" w:eastAsia="sr-Latn-CS"/>
        </w:rPr>
      </w:pPr>
    </w:p>
    <w:p w:rsidR="00886913" w:rsidRPr="006B132C" w:rsidRDefault="00886913" w:rsidP="00886913">
      <w:pPr>
        <w:autoSpaceDE w:val="0"/>
        <w:autoSpaceDN w:val="0"/>
        <w:adjustRightInd w:val="0"/>
        <w:jc w:val="center"/>
        <w:rPr>
          <w:rFonts w:ascii="Arial" w:hAnsi="Arial" w:cs="Arial"/>
          <w:b/>
          <w:bCs/>
          <w:iCs/>
          <w:noProof/>
          <w:color w:val="000000"/>
          <w:sz w:val="22"/>
          <w:szCs w:val="22"/>
          <w:vertAlign w:val="baseline"/>
          <w:lang w:val="ru-RU" w:eastAsia="sr-Latn-CS"/>
        </w:rPr>
      </w:pPr>
    </w:p>
    <w:p w:rsidR="00886913" w:rsidRPr="006B132C" w:rsidRDefault="00886913" w:rsidP="00886913">
      <w:pPr>
        <w:autoSpaceDE w:val="0"/>
        <w:autoSpaceDN w:val="0"/>
        <w:adjustRightInd w:val="0"/>
        <w:jc w:val="center"/>
        <w:rPr>
          <w:rFonts w:ascii="Arial" w:hAnsi="Arial" w:cs="Arial"/>
          <w:b/>
          <w:bCs/>
          <w:iCs/>
          <w:noProof/>
          <w:color w:val="000000"/>
          <w:sz w:val="22"/>
          <w:szCs w:val="22"/>
          <w:vertAlign w:val="baseline"/>
          <w:lang w:val="ru-RU" w:eastAsia="sr-Latn-CS"/>
        </w:rPr>
      </w:pPr>
    </w:p>
    <w:p w:rsidR="00E939BF" w:rsidRDefault="00E939BF"/>
    <w:sectPr w:rsidR="00E939BF" w:rsidSect="00E93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CE7"/>
    <w:multiLevelType w:val="hybridMultilevel"/>
    <w:tmpl w:val="87F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13"/>
    <w:rsid w:val="00057526"/>
    <w:rsid w:val="00511D1A"/>
    <w:rsid w:val="0078112B"/>
    <w:rsid w:val="00886913"/>
    <w:rsid w:val="00B36086"/>
    <w:rsid w:val="00C17E3B"/>
    <w:rsid w:val="00E939BF"/>
    <w:rsid w:val="00EA4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13"/>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6913"/>
    <w:rPr>
      <w:color w:val="0000FF"/>
      <w:u w:val="single"/>
    </w:rPr>
  </w:style>
  <w:style w:type="paragraph" w:styleId="ListParagraph">
    <w:name w:val="List Paragraph"/>
    <w:basedOn w:val="Normal"/>
    <w:uiPriority w:val="34"/>
    <w:qFormat/>
    <w:rsid w:val="00886913"/>
    <w:pPr>
      <w:suppressAutoHyphens/>
      <w:spacing w:line="100" w:lineRule="atLeast"/>
      <w:ind w:left="720"/>
      <w:contextualSpacing/>
    </w:pPr>
    <w:rPr>
      <w:rFonts w:eastAsia="Arial Unicode MS"/>
      <w:color w:val="000000"/>
      <w:kern w:val="1"/>
      <w:vertAlign w:val="baseline"/>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13"/>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6913"/>
    <w:rPr>
      <w:color w:val="0000FF"/>
      <w:u w:val="single"/>
    </w:rPr>
  </w:style>
  <w:style w:type="paragraph" w:styleId="ListParagraph">
    <w:name w:val="List Paragraph"/>
    <w:basedOn w:val="Normal"/>
    <w:uiPriority w:val="34"/>
    <w:qFormat/>
    <w:rsid w:val="00886913"/>
    <w:pPr>
      <w:suppressAutoHyphens/>
      <w:spacing w:line="100" w:lineRule="atLeast"/>
      <w:ind w:left="720"/>
      <w:contextualSpacing/>
    </w:pPr>
    <w:rPr>
      <w:rFonts w:eastAsia="Arial Unicode MS"/>
      <w:color w:val="000000"/>
      <w:kern w:val="1"/>
      <w:vertAlign w:val="baselin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letic@gmail.com" TargetMode="External"/><Relationship Id="rId3" Type="http://schemas.microsoft.com/office/2007/relationships/stylesWithEffects" Target="stylesWithEffects.xml"/><Relationship Id="rId7" Type="http://schemas.openxmlformats.org/officeDocument/2006/relationships/hyperlink" Target="http://www.vidrakvalje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rakvaljev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Comp</cp:lastModifiedBy>
  <cp:revision>2</cp:revision>
  <dcterms:created xsi:type="dcterms:W3CDTF">2016-12-29T11:46:00Z</dcterms:created>
  <dcterms:modified xsi:type="dcterms:W3CDTF">2016-12-29T11:46:00Z</dcterms:modified>
</cp:coreProperties>
</file>