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FA7197">
        <w:rPr>
          <w:sz w:val="22"/>
          <w:szCs w:val="22"/>
          <w:lang w:val="sr-Cyrl-CS"/>
        </w:rPr>
        <w:t>5957</w:t>
      </w:r>
      <w:r w:rsidR="005A3074">
        <w:rPr>
          <w:sz w:val="22"/>
          <w:szCs w:val="22"/>
          <w:lang w:val="sr-Cyrl-CS"/>
        </w:rPr>
        <w:t xml:space="preserve"> 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hyperlink r:id="rId7" w:history="1">
        <w:r>
          <w:rPr>
            <w:rStyle w:val="Hyperlink"/>
            <w:sz w:val="22"/>
            <w:szCs w:val="22"/>
            <w:lang w:val="sr-Latn-CS"/>
          </w:rPr>
          <w:t>info@vidrakvaljevo.com</w:t>
        </w:r>
      </w:hyperlink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747172">
        <w:rPr>
          <w:sz w:val="22"/>
          <w:szCs w:val="22"/>
          <w:lang w:val="sr-Cyrl-CS"/>
        </w:rPr>
        <w:t>2</w:t>
      </w:r>
      <w:r w:rsidR="0008192E"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 xml:space="preserve">. </w:t>
      </w:r>
      <w:r w:rsidR="0008192E">
        <w:rPr>
          <w:sz w:val="22"/>
          <w:szCs w:val="22"/>
        </w:rPr>
        <w:t>јун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08192E" w:rsidRPr="00042C4D" w:rsidRDefault="008943C2" w:rsidP="0008192E">
      <w:pPr>
        <w:ind w:right="-46"/>
        <w:jc w:val="center"/>
        <w:rPr>
          <w:noProof/>
          <w:lang w:eastAsia="zh-CN"/>
        </w:rPr>
      </w:pPr>
      <w:r>
        <w:rPr>
          <w:b/>
        </w:rPr>
        <w:t xml:space="preserve">Предмет: </w:t>
      </w:r>
      <w:r w:rsidR="0008192E">
        <w:t xml:space="preserve">Достава одговора Комисије, за јавну набавку мале врдности бр.  2-3/2017- </w:t>
      </w:r>
      <w:r w:rsidR="0008192E">
        <w:rPr>
          <w:noProof/>
          <w:lang w:val="ru-RU"/>
        </w:rPr>
        <w:t>осигурање</w:t>
      </w:r>
    </w:p>
    <w:p w:rsidR="008943C2" w:rsidRPr="00747172" w:rsidRDefault="008943C2" w:rsidP="0008192E">
      <w:pPr>
        <w:ind w:right="-46"/>
        <w:jc w:val="center"/>
      </w:pPr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08192E" w:rsidRPr="00747172" w:rsidRDefault="0008192E" w:rsidP="0008192E">
      <w:pPr>
        <w:ind w:right="-46"/>
      </w:pPr>
      <w:r>
        <w:t xml:space="preserve">У прилогу Вам достављамо одговор Комисије за јавну набавку мале врдности бр.  2-3/2017- </w:t>
      </w:r>
      <w:r>
        <w:rPr>
          <w:noProof/>
          <w:lang w:val="ru-RU"/>
        </w:rPr>
        <w:t xml:space="preserve">осигурање  </w:t>
      </w:r>
      <w:r>
        <w:t xml:space="preserve">на питање заинтересиваног лица од 19.06.2017. године </w:t>
      </w:r>
    </w:p>
    <w:p w:rsidR="0008192E" w:rsidRDefault="0008192E" w:rsidP="0008192E"/>
    <w:p w:rsidR="008943C2" w:rsidRDefault="008943C2" w:rsidP="008943C2">
      <w:r>
        <w:t xml:space="preserve">Одговор је објављен на сајту ЈКП „ Видрак“ Ваљево : </w:t>
      </w:r>
      <w:hyperlink r:id="rId8" w:history="1">
        <w:r w:rsidRPr="002674CE">
          <w:rPr>
            <w:rStyle w:val="Hyperlink"/>
          </w:rPr>
          <w:t>www.vidrakvaljevo.com</w:t>
        </w:r>
      </w:hyperlink>
      <w:r>
        <w:t xml:space="preserve">  , и  на Порталу јавних набавки.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Комисија за јавну набавку мале вредности </w:t>
      </w:r>
      <w:r w:rsidR="0008192E">
        <w:t>осигурање</w:t>
      </w:r>
      <w:r>
        <w:t xml:space="preserve">, образована </w:t>
      </w:r>
      <w:r w:rsidR="00747172" w:rsidRPr="00200D87">
        <w:rPr>
          <w:noProof/>
          <w:lang w:val="sr-Cyrl-CS"/>
        </w:rPr>
        <w:t>Решењ</w:t>
      </w:r>
      <w:r w:rsidR="00747172">
        <w:rPr>
          <w:noProof/>
          <w:lang w:val="sr-Cyrl-CS"/>
        </w:rPr>
        <w:t xml:space="preserve">ем </w:t>
      </w:r>
      <w:r w:rsidR="00747172" w:rsidRPr="00200D87">
        <w:rPr>
          <w:noProof/>
          <w:lang w:val="sr-Cyrl-CS"/>
        </w:rPr>
        <w:t xml:space="preserve"> о образовању комисије за јавне набавке, бр. </w:t>
      </w:r>
      <w:r w:rsidR="0008192E" w:rsidRPr="00427CC6">
        <w:t>01-5749/1-17</w:t>
      </w:r>
      <w:r w:rsidR="0008192E">
        <w:t xml:space="preserve"> </w:t>
      </w:r>
      <w:r w:rsidR="0008192E" w:rsidRPr="00042C4D">
        <w:rPr>
          <w:noProof/>
          <w:lang w:val="sr-Cyrl-CS"/>
        </w:rPr>
        <w:t>од</w:t>
      </w:r>
      <w:r w:rsidR="0008192E" w:rsidRPr="00200D87">
        <w:rPr>
          <w:noProof/>
          <w:lang w:val="sr-Cyrl-CS"/>
        </w:rPr>
        <w:t xml:space="preserve">  </w:t>
      </w:r>
      <w:r w:rsidR="0008192E">
        <w:rPr>
          <w:noProof/>
          <w:lang w:val="sr-Cyrl-CS"/>
        </w:rPr>
        <w:t>16.06.2017</w:t>
      </w:r>
      <w:r w:rsidR="00747172" w:rsidRPr="00200D87">
        <w:rPr>
          <w:noProof/>
          <w:lang w:val="sr-Cyrl-CS"/>
        </w:rPr>
        <w:t>.,</w:t>
      </w:r>
      <w:r>
        <w:t xml:space="preserve"> редни број ЈН</w:t>
      </w:r>
      <w:r w:rsidR="0008192E">
        <w:t>МВ</w:t>
      </w:r>
      <w:r>
        <w:t xml:space="preserve"> </w:t>
      </w:r>
      <w:r w:rsidR="0008192E">
        <w:t>2-3</w:t>
      </w:r>
      <w:r>
        <w:t>/2017.</w:t>
      </w:r>
    </w:p>
    <w:p w:rsidR="008943C2" w:rsidRDefault="008943C2" w:rsidP="008943C2"/>
    <w:p w:rsidR="00590A2E" w:rsidRDefault="008943C2" w:rsidP="00590A2E">
      <w:pPr>
        <w:rPr>
          <w:b/>
        </w:rPr>
      </w:pPr>
      <w:r>
        <w:rPr>
          <w:b/>
        </w:rPr>
        <w:t>Предметет:</w:t>
      </w:r>
      <w:r w:rsidR="00654DBB">
        <w:rPr>
          <w:b/>
        </w:rPr>
        <w:t xml:space="preserve">  </w:t>
      </w:r>
      <w:r w:rsidR="00590A2E">
        <w:rPr>
          <w:b/>
        </w:rPr>
        <w:t>Захтев за  додатним  информацијама  и појашњењима  конкурсне документације , ЈНМВ  бр. 2-3/2017.</w:t>
      </w:r>
    </w:p>
    <w:p w:rsidR="00654DBB" w:rsidRDefault="00654DBB" w:rsidP="008943C2">
      <w:pPr>
        <w:rPr>
          <w:b/>
        </w:rPr>
      </w:pPr>
    </w:p>
    <w:p w:rsidR="003C408E" w:rsidRDefault="00813C8D" w:rsidP="008943C2">
      <w:r>
        <w:t xml:space="preserve">Као потенцијални понуђачи у предметном поступку јавних набавки , у складу са чланом 63.ст.2. Закона о јавним набхавкама ( односно чланом 32.Закона о изменама и допунама Закона о јавним </w:t>
      </w:r>
      <w:r w:rsidR="003C408E">
        <w:t xml:space="preserve"> набавкама „Службени гласник РС“ бр.68/2015 од 04.08.2015.године, ступио на снагу 12.08.2015.године), благовремено указујемо наручиоцу на следеће уочене недостатке и неправилности у конкурсној документацији:</w:t>
      </w:r>
    </w:p>
    <w:p w:rsidR="003C408E" w:rsidRPr="003C408E" w:rsidRDefault="003C408E" w:rsidP="003C408E">
      <w:pPr>
        <w:pStyle w:val="ListParagraph"/>
        <w:numPr>
          <w:ilvl w:val="0"/>
          <w:numId w:val="4"/>
        </w:numPr>
      </w:pPr>
      <w:r>
        <w:rPr>
          <w:u w:val="single"/>
        </w:rPr>
        <w:t>Покриће смрти услед болести супротно чл.9.ст.1.тачки 1. Закона о осигурању</w:t>
      </w:r>
    </w:p>
    <w:p w:rsidR="003C408E" w:rsidRDefault="003C408E" w:rsidP="003C408E">
      <w:r>
        <w:t>У конкурсној документацији сте предвидели да осигурање од  последица незгоде, односно „осигурање лица од последица несрећног случаја“ као врста неживотног осигурања обухвата и покреће за случај смрти услед болести.</w:t>
      </w:r>
    </w:p>
    <w:p w:rsidR="00FE6CAE" w:rsidRDefault="003C408E" w:rsidP="00FE6CAE">
      <w:r>
        <w:t>Закон о осигирању ( „Службени гласник РС“ бр.бр. 139/2014 од 18.12.2014. године, чланом 9.ста.1.тачком 1 је прописано следеће:</w:t>
      </w:r>
    </w:p>
    <w:p w:rsidR="00FE6CAE" w:rsidRDefault="00FE6CAE" w:rsidP="00FE6CAE">
      <w:r>
        <w:t>„ 1) осигурање од последица незгоде, укључујићи и осигурање од повреда на раду и професионалних обољења, као покрива:</w:t>
      </w:r>
    </w:p>
    <w:p w:rsidR="00FE6CAE" w:rsidRDefault="00FE6CAE" w:rsidP="00FE6CAE">
      <w:pPr>
        <w:pStyle w:val="ListParagraph"/>
        <w:numPr>
          <w:ilvl w:val="0"/>
          <w:numId w:val="6"/>
        </w:numPr>
      </w:pPr>
      <w:r>
        <w:t>Уговорену новчану накнаду за случај незгоде,</w:t>
      </w:r>
    </w:p>
    <w:p w:rsidR="00FE6CAE" w:rsidRDefault="00FE6CAE" w:rsidP="00FE6CAE">
      <w:pPr>
        <w:pStyle w:val="ListParagraph"/>
        <w:numPr>
          <w:ilvl w:val="0"/>
          <w:numId w:val="6"/>
        </w:numPr>
      </w:pPr>
      <w:r>
        <w:t>Накнаду уговорених трошкова за случај незгоде,</w:t>
      </w:r>
    </w:p>
    <w:p w:rsidR="00FE6CAE" w:rsidRDefault="00FE6CAE" w:rsidP="00FE6CAE">
      <w:pPr>
        <w:pStyle w:val="ListParagraph"/>
        <w:numPr>
          <w:ilvl w:val="0"/>
          <w:numId w:val="6"/>
        </w:numPr>
      </w:pPr>
      <w:r>
        <w:t>Комбинацији исплата из подтач. 1 и 2 ове тачке,</w:t>
      </w:r>
    </w:p>
    <w:p w:rsidR="00FE6CAE" w:rsidRDefault="00FE6CAE" w:rsidP="00FE6CAE">
      <w:pPr>
        <w:pStyle w:val="ListParagraph"/>
        <w:numPr>
          <w:ilvl w:val="0"/>
          <w:numId w:val="6"/>
        </w:numPr>
      </w:pPr>
      <w:r>
        <w:t>Исплату због последица повреде или оштећења здравља или због смрти путника „.</w:t>
      </w:r>
    </w:p>
    <w:p w:rsidR="00FE6CAE" w:rsidRDefault="00FE6CAE" w:rsidP="00FE6CAE">
      <w:r>
        <w:t xml:space="preserve">Из цитиране </w:t>
      </w:r>
      <w:r w:rsidR="006E3964">
        <w:t>одредбе произилазе да осигурање од последица незгоде не може покрити смрт услед болести. Покриће смрти услед болести спада у животно осигурање сагласно чл.8 Закона о осигурању.</w:t>
      </w:r>
    </w:p>
    <w:p w:rsidR="006E3964" w:rsidRDefault="006E3964" w:rsidP="00FE6CAE">
      <w:r>
        <w:t>У прилогу изнетим наводима, понуђач прилаже Мишљење Народне банке Србије К.Г.бр.2930/115 УНФИ II-948/11-15 од 05.08.2015. године у коме је на страни 2 под тачком 2 јасно предвиђено:</w:t>
      </w:r>
    </w:p>
    <w:p w:rsidR="00B04233" w:rsidRDefault="006E3964" w:rsidP="00FE6CAE">
      <w:pPr>
        <w:rPr>
          <w:b/>
        </w:rPr>
      </w:pPr>
      <w:r>
        <w:t>„ Обухват осигурања лица од последица несрећног случаја утврђен је чланом 9 став 1. Тачка 1. Закона, где је утврђено да осигурање од последица незгоде укључује и осигурање од повреда на раду у професионалних обољења , тј. њиме могу бити покривени ризици који наступају</w:t>
      </w:r>
      <w:r w:rsidR="00B04233">
        <w:t xml:space="preserve"> као последица незгоде, укључујући и смрт услед незгоде, </w:t>
      </w:r>
      <w:r w:rsidR="00B04233">
        <w:rPr>
          <w:b/>
        </w:rPr>
        <w:t>али не може бити покривено осигурање за случај смрти услед болести“.</w:t>
      </w:r>
    </w:p>
    <w:p w:rsidR="006E3964" w:rsidRDefault="00B04233" w:rsidP="00FE6CAE">
      <w:r>
        <w:t>Наручилац је у склад са чл. 61.ст.1. Закона о јавним набавкама дужан да припреми конкурсну документацију тако да понуђачи на основу ње могу да припреме прихватљиву понуду, што значи да наручилац мора имати у виду и законсу регулативу која се односи на предмет јавне набавке, конкретно Закон о сигурању.</w:t>
      </w:r>
    </w:p>
    <w:p w:rsidR="00B04233" w:rsidRDefault="00B04233" w:rsidP="00FE6CAE">
      <w:r>
        <w:t>Одређивањем  у конкурсној документацији да је последица незгоде покрива и смрт услед болести супротно чл.9.ст.1.тачки 1) Закона о осигурању, наручилац је онемогућио понуђаче да припреме прихватљививе понуде и тиме довео у питање и могућност спровођења сопствене јавне набавке.</w:t>
      </w:r>
    </w:p>
    <w:p w:rsidR="00B04233" w:rsidRDefault="00B04233" w:rsidP="00FE6CAE">
      <w:r>
        <w:t>Имајући у виду да покриће смрти услед болести спада у животно осигурање, потре</w:t>
      </w:r>
      <w:r w:rsidR="00985CE6">
        <w:t xml:space="preserve">бно је да наручилац као предмет конкретне набавке предвиди неживотно и </w:t>
      </w:r>
      <w:r w:rsidR="00985CE6" w:rsidRPr="00985CE6">
        <w:rPr>
          <w:u w:val="single"/>
        </w:rPr>
        <w:t>животно осигурање</w:t>
      </w:r>
      <w:r w:rsidR="00985CE6">
        <w:t xml:space="preserve">. Самим тим се за испуњење обавезног услова из чл.75. ст.1.тачка 5) Закона о јавним набавкама захтевају дозвола НБС за неживотно, као дозвола НБС за животно осигурање, односно обједињена дозвола којом се осигурач овлашћује да обавља послове неживотног и животног осигураља ( решење НБС- дозвола, као и потврда НБС да није престала да важи </w:t>
      </w:r>
      <w:r w:rsidR="0095062B">
        <w:t>дозвола за обављање послова осигурања).</w:t>
      </w:r>
    </w:p>
    <w:p w:rsidR="0095062B" w:rsidRDefault="0095062B" w:rsidP="00FE6CAE">
      <w:r>
        <w:t>Такође, у циљу припремања прихватљиве понуде за покриће смрти услед болести, неопходно је да конкурсна документација садржи  податке о просечној старости запослених.</w:t>
      </w:r>
    </w:p>
    <w:p w:rsidR="00985CE6" w:rsidRPr="00FE6CAE" w:rsidRDefault="00985CE6" w:rsidP="00FE6CAE"/>
    <w:p w:rsidR="00F50EC3" w:rsidRPr="00F50EC3" w:rsidRDefault="00F50EC3" w:rsidP="008943C2">
      <w:pPr>
        <w:rPr>
          <w:b/>
        </w:rPr>
      </w:pPr>
    </w:p>
    <w:p w:rsidR="00F50EC3" w:rsidRDefault="00F50EC3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  <w:r w:rsidRPr="00A36571">
        <w:rPr>
          <w:b/>
          <w:sz w:val="20"/>
          <w:szCs w:val="20"/>
        </w:rPr>
        <w:t>Одговор:</w:t>
      </w:r>
    </w:p>
    <w:p w:rsidR="00F50EC3" w:rsidRPr="0095062B" w:rsidRDefault="0095062B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Комисија  се слаже са Вама, и промениће конкурсну документацију, и у складу са Законом о јавним набавкама, продужити рок за достављање понуда.</w:t>
      </w:r>
    </w:p>
    <w:p w:rsidR="00A36571" w:rsidRPr="00A36571" w:rsidRDefault="00A36571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               </w:t>
      </w:r>
      <w:r w:rsidR="0095062B">
        <w:rPr>
          <w:sz w:val="22"/>
          <w:szCs w:val="22"/>
        </w:rPr>
        <w:t xml:space="preserve">                                        </w:t>
      </w:r>
      <w:r w:rsidRPr="003B47F5">
        <w:rPr>
          <w:sz w:val="22"/>
          <w:szCs w:val="22"/>
        </w:rPr>
        <w:t xml:space="preserve">  Члан комисије :                  </w:t>
      </w:r>
    </w:p>
    <w:p w:rsidR="00654DBB" w:rsidRPr="00654DBB" w:rsidRDefault="00502079" w:rsidP="0095062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  <w:rPr>
          <w:b/>
        </w:rPr>
      </w:pPr>
      <w:r w:rsidRPr="003B47F5">
        <w:rPr>
          <w:sz w:val="22"/>
          <w:szCs w:val="22"/>
        </w:rPr>
        <w:t>Гордана Ралетић,дипл.ецц.</w:t>
      </w: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D38EC"/>
    <w:multiLevelType w:val="hybridMultilevel"/>
    <w:tmpl w:val="B91255A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9376C6"/>
    <w:multiLevelType w:val="hybridMultilevel"/>
    <w:tmpl w:val="F06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529"/>
    <w:multiLevelType w:val="hybridMultilevel"/>
    <w:tmpl w:val="934C5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042C4D"/>
    <w:rsid w:val="0008192E"/>
    <w:rsid w:val="003B47F5"/>
    <w:rsid w:val="003C408E"/>
    <w:rsid w:val="004118A3"/>
    <w:rsid w:val="004357C7"/>
    <w:rsid w:val="004629DD"/>
    <w:rsid w:val="00502079"/>
    <w:rsid w:val="00530EDA"/>
    <w:rsid w:val="00544985"/>
    <w:rsid w:val="00590A2E"/>
    <w:rsid w:val="00593048"/>
    <w:rsid w:val="005A3074"/>
    <w:rsid w:val="00654DBB"/>
    <w:rsid w:val="006E3964"/>
    <w:rsid w:val="00747172"/>
    <w:rsid w:val="00813C8D"/>
    <w:rsid w:val="008943C2"/>
    <w:rsid w:val="008F12EA"/>
    <w:rsid w:val="0095062B"/>
    <w:rsid w:val="00967B73"/>
    <w:rsid w:val="00985CE6"/>
    <w:rsid w:val="009F453C"/>
    <w:rsid w:val="00A331E4"/>
    <w:rsid w:val="00A36571"/>
    <w:rsid w:val="00B04233"/>
    <w:rsid w:val="00B82B75"/>
    <w:rsid w:val="00D471D9"/>
    <w:rsid w:val="00F42EA3"/>
    <w:rsid w:val="00F50EC3"/>
    <w:rsid w:val="00FA7197"/>
    <w:rsid w:val="00FD0917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2017-06-23T06:32:00Z</dcterms:created>
  <dcterms:modified xsi:type="dcterms:W3CDTF">2017-06-23T06:32:00Z</dcterms:modified>
</cp:coreProperties>
</file>