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D236EF">
        <w:t>20</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45384E">
        <w:rPr>
          <w:lang w:val="sr-Cyrl-CS"/>
        </w:rPr>
        <w:t>02.11</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4A7AA1" w:rsidRDefault="001A5011" w:rsidP="006158F3">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45384E">
        <w:rPr>
          <w:lang w:val="sr-Latn-CS"/>
        </w:rPr>
        <w:t>nabavka kolske vage za potrebe reciklažnog centra.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45384E">
        <w:t>17.11</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45384E">
        <w:rPr>
          <w:b/>
          <w:lang w:val="sr-Latn-CS"/>
        </w:rPr>
        <w:t>kolsku vagu</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45384E">
        <w:rPr>
          <w:b/>
        </w:rPr>
        <w:t xml:space="preserve"> 20</w:t>
      </w:r>
      <w:r w:rsidR="00E048FE">
        <w:rPr>
          <w:b/>
          <w:lang w:val="sr-Latn-CS"/>
        </w:rPr>
        <w:t>/2015</w:t>
      </w:r>
      <w:r>
        <w:rPr>
          <w:b/>
          <w:lang w:val="sr-Cyrl-CS"/>
        </w:rPr>
        <w:t>)</w:t>
      </w:r>
      <w:r w:rsidR="0030455D">
        <w:rPr>
          <w:b/>
          <w:lang w:val="sr-Latn-CS"/>
        </w:rPr>
        <w:t xml:space="preserve"> – re</w:t>
      </w:r>
      <w:r w:rsidR="009B571D">
        <w:rPr>
          <w:b/>
          <w:lang w:val="sr-Latn-CS"/>
        </w:rPr>
        <w:t>dni broj iz plana 01.</w:t>
      </w:r>
      <w:r w:rsidR="0045384E">
        <w:rPr>
          <w:b/>
          <w:lang w:val="sr-Latn-CS"/>
        </w:rPr>
        <w:t xml:space="preserve">01.19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D26DEE">
        <w:t>17.11</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nabavka dobra – kolska vaga.</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4A7AA1">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r w:rsidR="00D26DEE">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D26DEE">
        <w:rPr>
          <w:b/>
          <w:lang w:val="sr-Latn-CS"/>
        </w:rPr>
        <w:t>KOLSKU VAGU</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D26DEE">
        <w:rPr>
          <w:lang w:val="sr-Latn-CS"/>
        </w:rPr>
        <w:t>17.11</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D26DEE">
        <w:rPr>
          <w:b/>
          <w:lang w:val="sr-Latn-CS"/>
        </w:rPr>
        <w:t>0 časova dana 17.11</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D26DEE">
        <w:rPr>
          <w:lang w:val="sr-Latn-CS"/>
        </w:rPr>
        <w:t xml:space="preserve"> 20</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D26DEE">
              <w:rPr>
                <w:b/>
                <w:lang w:val="sr-Latn-CS"/>
              </w:rPr>
              <w:t xml:space="preserve"> 20</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D26DEE">
              <w:rPr>
                <w:lang w:val="sr-Latn-CS"/>
              </w:rPr>
              <w:t>KOLSKA VAGA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D26DEE">
        <w:rPr>
          <w:lang w:val="sr-Latn-CS"/>
        </w:rPr>
        <w:tab/>
      </w:r>
      <w:r w:rsidR="00D26DEE">
        <w:rPr>
          <w:lang w:val="sr-Latn-CS"/>
        </w:rPr>
        <w:tab/>
      </w:r>
      <w:r w:rsidR="00D26DEE">
        <w:rPr>
          <w:lang w:val="sr-Latn-CS"/>
        </w:rPr>
        <w:tab/>
      </w:r>
      <w:r w:rsidR="00D26DEE">
        <w:rPr>
          <w:lang w:val="sr-Latn-CS"/>
        </w:rPr>
        <w:tab/>
      </w:r>
      <w:r w:rsidR="00D26DEE">
        <w:rPr>
          <w:lang w:val="sr-Latn-CS"/>
        </w:rPr>
        <w:tab/>
      </w:r>
      <w:r w:rsidR="00D26DEE">
        <w:rPr>
          <w:lang w:val="sr-Latn-CS"/>
        </w:rPr>
        <w:tab/>
        <w:t>M 20</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D26DEE">
        <w:rPr>
          <w:sz w:val="28"/>
          <w:szCs w:val="28"/>
          <w:lang w:val="sr-Latn-CS"/>
        </w:rPr>
        <w:t>20</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D26DEE">
        <w:rPr>
          <w:sz w:val="28"/>
          <w:szCs w:val="28"/>
          <w:lang w:val="sr-Cyrl-CS"/>
        </w:rPr>
        <w:t>колске ваге</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D26DEE">
        <w:rPr>
          <w:b/>
          <w:sz w:val="32"/>
          <w:szCs w:val="32"/>
          <w:lang w:val="sr-Cyrl-CS"/>
        </w:rPr>
        <w:t>КОЛСКА ВАГА</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D26DEE">
              <w:rPr>
                <w:b/>
                <w:sz w:val="32"/>
                <w:szCs w:val="32"/>
                <w:lang w:val="sr-Cyrl-CS"/>
              </w:rPr>
              <w:t>20</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D26DEE">
        <w:rPr>
          <w:lang w:val="sr-Cyrl-CS"/>
        </w:rPr>
        <w:t>аји колске ваге</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D26DEE">
        <w:rPr>
          <w:b/>
          <w:sz w:val="28"/>
          <w:szCs w:val="28"/>
          <w:lang w:val="sr-Cyrl-CS"/>
        </w:rPr>
        <w:t>__________________________________</w:t>
      </w:r>
      <w:r w:rsidR="005E4A84">
        <w:rPr>
          <w:b/>
          <w:sz w:val="28"/>
          <w:szCs w:val="28"/>
          <w:lang w:val="sr-Cyrl-CS"/>
        </w:rPr>
        <w:t xml:space="preserve">, </w:t>
      </w:r>
      <w:r>
        <w:rPr>
          <w:b/>
          <w:sz w:val="28"/>
          <w:szCs w:val="28"/>
          <w:lang w:val="sr-Cyrl-CS"/>
        </w:rPr>
        <w:t>М</w:t>
      </w:r>
      <w:r w:rsidR="005E3DA3">
        <w:rPr>
          <w:b/>
          <w:sz w:val="28"/>
          <w:szCs w:val="28"/>
          <w:lang w:val="sr-Cyrl-CS"/>
        </w:rPr>
        <w:t>ат.б</w:t>
      </w:r>
      <w:r w:rsidR="00D26DEE">
        <w:rPr>
          <w:b/>
          <w:sz w:val="28"/>
          <w:szCs w:val="28"/>
          <w:lang w:val="sr-Cyrl-CS"/>
        </w:rPr>
        <w:t>р _______________</w:t>
      </w:r>
      <w:r w:rsidR="005E4A84">
        <w:rPr>
          <w:b/>
          <w:sz w:val="28"/>
          <w:szCs w:val="28"/>
          <w:lang w:val="sr-Cyrl-CS"/>
        </w:rPr>
        <w:t xml:space="preserve"> </w:t>
      </w:r>
      <w:r>
        <w:rPr>
          <w:b/>
          <w:sz w:val="28"/>
          <w:szCs w:val="28"/>
          <w:lang w:val="sr-Cyrl-CS"/>
        </w:rPr>
        <w:t>Тек.ра</w:t>
      </w:r>
      <w:r w:rsidR="00D005EF">
        <w:rPr>
          <w:b/>
          <w:sz w:val="28"/>
          <w:szCs w:val="28"/>
          <w:lang w:val="sr-Cyrl-CS"/>
        </w:rPr>
        <w:t xml:space="preserve">чун </w:t>
      </w:r>
      <w:r w:rsidR="00D26DEE">
        <w:rPr>
          <w:b/>
          <w:sz w:val="28"/>
          <w:szCs w:val="28"/>
          <w:lang w:val="sr-Cyrl-CS"/>
        </w:rPr>
        <w:t>____________________________</w:t>
      </w:r>
      <w:r w:rsidR="00947F2D">
        <w:rPr>
          <w:b/>
          <w:sz w:val="28"/>
          <w:szCs w:val="28"/>
          <w:lang w:val="sr-Cyrl-CS"/>
        </w:rPr>
        <w:t xml:space="preserve"> ПИБ</w:t>
      </w:r>
      <w:r w:rsidR="005E4A84">
        <w:rPr>
          <w:b/>
          <w:sz w:val="28"/>
          <w:szCs w:val="28"/>
          <w:lang w:val="sr-Cyrl-CS"/>
        </w:rPr>
        <w:t xml:space="preserve"> </w:t>
      </w:r>
      <w:r w:rsidR="00D26DEE">
        <w:rPr>
          <w:b/>
          <w:sz w:val="28"/>
          <w:szCs w:val="28"/>
          <w:lang w:val="sr-Cyrl-CS"/>
        </w:rPr>
        <w:t>____________________</w:t>
      </w:r>
      <w:r w:rsidR="005E4A84">
        <w:rPr>
          <w:b/>
          <w:sz w:val="28"/>
          <w:szCs w:val="28"/>
          <w:lang w:val="sr-Cyrl-CS"/>
        </w:rPr>
        <w:t xml:space="preserve"> </w:t>
      </w:r>
      <w:r>
        <w:rPr>
          <w:b/>
          <w:sz w:val="28"/>
          <w:szCs w:val="28"/>
          <w:lang w:val="sr-Cyrl-CS"/>
        </w:rPr>
        <w:t xml:space="preserve">кога </w:t>
      </w:r>
      <w:r w:rsidR="00E048FE">
        <w:rPr>
          <w:b/>
          <w:sz w:val="28"/>
          <w:szCs w:val="28"/>
          <w:lang w:val="sr-Cyrl-CS"/>
        </w:rPr>
        <w:t xml:space="preserve">заступа </w:t>
      </w:r>
      <w:r w:rsidR="00D26DEE">
        <w:rPr>
          <w:b/>
          <w:sz w:val="28"/>
          <w:szCs w:val="28"/>
          <w:lang w:val="sr-Cyrl-CS"/>
        </w:rPr>
        <w:t>_____________________________</w:t>
      </w:r>
      <w:r w:rsidR="005E4A84">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D26DEE">
        <w:rPr>
          <w:lang w:val="sr-Cyrl-CS"/>
        </w:rPr>
        <w:t>20</w:t>
      </w:r>
      <w:r w:rsidR="00E048FE">
        <w:rPr>
          <w:lang w:val="sr-Cyrl-CS"/>
        </w:rPr>
        <w:t>/15</w:t>
      </w:r>
      <w:r w:rsidR="00F575D2">
        <w:rPr>
          <w:lang w:val="sr-Cyrl-CS"/>
        </w:rPr>
        <w:t xml:space="preserve"> објављ</w:t>
      </w:r>
      <w:r w:rsidR="00947F2D">
        <w:rPr>
          <w:lang w:val="sr-Cyrl-CS"/>
        </w:rPr>
        <w:t>ене на Порталу јавних набавки 03</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FE0087" w:rsidRDefault="00FE0087" w:rsidP="00753B41">
      <w:r>
        <w:t>]</w:t>
      </w: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D26DEE">
        <w:rPr>
          <w:lang w:val="sr-Cyrl-CS"/>
        </w:rPr>
        <w:t>а колске ваге за потребе рециклажног центра.</w:t>
      </w:r>
      <w:r>
        <w:rPr>
          <w:lang w:val="sr-Cyrl-CS"/>
        </w:rPr>
        <w:t>Понуђач се обавезује да поступи по понуди</w:t>
      </w:r>
      <w:r w:rsidR="00D26DEE">
        <w:rPr>
          <w:lang w:val="sr-Cyrl-CS"/>
        </w:rPr>
        <w:t xml:space="preserve"> бр.________________ од _____________________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D26DEE">
        <w:rPr>
          <w:lang w:val="sr-Cyrl-CS"/>
        </w:rPr>
        <w:t>кације уз достављања потребних сертификата.</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D26DEE">
        <w:rPr>
          <w:lang w:val="sr-Cyrl-CS"/>
        </w:rPr>
        <w:t>з понуде бр ________________</w:t>
      </w:r>
      <w:r w:rsidR="005E4A84" w:rsidRPr="00D26DEE">
        <w:rPr>
          <w:lang w:val="sr-Cyrl-CS"/>
        </w:rPr>
        <w:t xml:space="preserve"> </w:t>
      </w:r>
      <w:r w:rsidR="0083097A" w:rsidRPr="00D26DEE">
        <w:rPr>
          <w:lang w:val="sr-Cyrl-CS"/>
        </w:rPr>
        <w:t>и она износи</w:t>
      </w:r>
      <w:r w:rsidR="00D26DEE">
        <w:rPr>
          <w:lang w:val="sr-Cyrl-CS"/>
        </w:rPr>
        <w:t xml:space="preserve"> _______________________</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D26DEE">
        <w:rPr>
          <w:lang w:val="sr-Cyrl-CS"/>
        </w:rPr>
        <w:t>ом ________________________</w:t>
      </w:r>
      <w:r w:rsidR="005E4A84" w:rsidRPr="00D26DEE">
        <w:rPr>
          <w:lang w:val="sr-Cyrl-CS"/>
        </w:rPr>
        <w:t xml:space="preserve"> </w:t>
      </w:r>
      <w:r w:rsidR="00FC36DD" w:rsidRPr="00D26DEE">
        <w:rPr>
          <w:lang w:val="sr-Cyrl-CS"/>
        </w:rPr>
        <w:t>дин</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 xml:space="preserve">врши у року од __________________од дана закључивања уговора </w:t>
      </w:r>
      <w:r w:rsidR="00D4442C">
        <w:rPr>
          <w:lang w:val="sr-Cyrl-CS"/>
        </w:rPr>
        <w:t>.сопственим превозом.</w:t>
      </w:r>
      <w:r w:rsidR="00AD3C06">
        <w:rPr>
          <w:lang w:val="sr-Cyrl-CS"/>
        </w:rPr>
        <w:t xml:space="preserve"> ФЦО Рециклажни центар уз обавезу инсталирања ком</w:t>
      </w:r>
      <w:r w:rsidR="00947F2D">
        <w:rPr>
          <w:lang w:val="sr-Cyrl-CS"/>
        </w:rPr>
        <w:t>п</w:t>
      </w:r>
      <w:r w:rsidR="00AD3C06">
        <w:rPr>
          <w:lang w:val="sr-Cyrl-CS"/>
        </w:rPr>
        <w:t>летне опреме и обуке запослених за безбедан и правилан рад.</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D4442C">
        <w:rPr>
          <w:b/>
          <w:u w:val="single"/>
          <w:lang w:val="sr-Cyrl-CS"/>
        </w:rPr>
        <w:t xml:space="preserve">од </w:t>
      </w:r>
      <w:r w:rsidR="00AD3C06">
        <w:rPr>
          <w:b/>
          <w:u w:val="single"/>
          <w:lang w:val="sr-Cyrl-CS"/>
        </w:rPr>
        <w:t>___________</w:t>
      </w:r>
      <w:r>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5E4A84">
        <w:rPr>
          <w:lang w:val="sr-Cyrl-CS"/>
        </w:rPr>
        <w:t xml:space="preserve">    </w:t>
      </w:r>
      <w:r w:rsidR="00AD3C06">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AD3C06">
        <w:rPr>
          <w:b/>
          <w:lang w:val="sr-Cyrl-CS"/>
        </w:rPr>
        <w:t>20</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D61FE8" w:rsidRPr="005E1619"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5400B1" w:rsidRDefault="005400B1"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30942" w:rsidRDefault="00D30942" w:rsidP="00D4442C">
      <w:pPr>
        <w:spacing w:after="120"/>
        <w:rPr>
          <w:lang w:val="sr-Cyrl-CS"/>
        </w:rPr>
      </w:pPr>
    </w:p>
    <w:p w:rsidR="00AD3C06" w:rsidRPr="00AC50C0" w:rsidRDefault="00AD3C06" w:rsidP="00AD3C06">
      <w:pPr>
        <w:rPr>
          <w:b/>
          <w:lang w:val="sr-Latn-CS"/>
        </w:rPr>
      </w:pPr>
      <w:r w:rsidRPr="00AC50C0">
        <w:rPr>
          <w:b/>
        </w:rPr>
        <w:t>Predmet nabavke</w:t>
      </w:r>
      <w:r w:rsidRPr="00AC50C0">
        <w:rPr>
          <w:b/>
          <w:lang w:val="sr-Latn-CS"/>
        </w:rPr>
        <w:t>:</w:t>
      </w:r>
    </w:p>
    <w:p w:rsidR="00AD3C06" w:rsidRPr="00B8075D" w:rsidRDefault="00AD3C06" w:rsidP="00AD3C06">
      <w:pPr>
        <w:pStyle w:val="ListParagraph"/>
        <w:numPr>
          <w:ilvl w:val="0"/>
          <w:numId w:val="14"/>
        </w:numPr>
        <w:spacing w:after="200" w:line="276" w:lineRule="auto"/>
        <w:rPr>
          <w:lang w:val="sr-Latn-CS"/>
        </w:rPr>
      </w:pPr>
      <w:r w:rsidRPr="00B8075D">
        <w:rPr>
          <w:lang w:val="sr-Latn-CS"/>
        </w:rPr>
        <w:t>Izrada i montaža kamionske elektronske vage, mernog opsega do 60 000 kg, (kom 1) sa i</w:t>
      </w:r>
      <w:r w:rsidRPr="00B8075D">
        <w:t xml:space="preserve">zvođenjem potrebnih građevinskih radova </w:t>
      </w:r>
    </w:p>
    <w:p w:rsidR="00AD3C06" w:rsidRPr="00B8075D" w:rsidRDefault="00AD3C06" w:rsidP="00AD3C06">
      <w:pPr>
        <w:pStyle w:val="ListParagraph"/>
        <w:rPr>
          <w:lang w:val="sr-Latn-CS"/>
        </w:rPr>
      </w:pPr>
      <w:r>
        <w:rPr>
          <w:lang w:val="sr-Latn-CS"/>
        </w:rPr>
        <w:t>t</w:t>
      </w:r>
      <w:r w:rsidRPr="00B8075D">
        <w:rPr>
          <w:lang w:val="sr-Latn-CS"/>
        </w:rPr>
        <w:t>ip mosta: čelična konstrukcija,</w:t>
      </w:r>
    </w:p>
    <w:p w:rsidR="00AD3C06" w:rsidRDefault="00AD3C06" w:rsidP="00AD3C06">
      <w:pPr>
        <w:pStyle w:val="ListParagraph"/>
        <w:rPr>
          <w:lang w:val="sr-Latn-CS"/>
        </w:rPr>
      </w:pPr>
      <w:r>
        <w:rPr>
          <w:lang w:val="sr-Latn-CS"/>
        </w:rPr>
        <w:t>Dimenzija mosta : 18 x 3 m,</w:t>
      </w:r>
    </w:p>
    <w:p w:rsidR="00AD3C06" w:rsidRDefault="00AD3C06" w:rsidP="00AD3C06">
      <w:pPr>
        <w:pStyle w:val="ListParagraph"/>
        <w:rPr>
          <w:lang w:val="sr-Latn-CS"/>
        </w:rPr>
      </w:pPr>
      <w:r>
        <w:rPr>
          <w:lang w:val="sr-Latn-CS"/>
        </w:rPr>
        <w:t>Montaža iznad nivoa tla</w:t>
      </w:r>
    </w:p>
    <w:p w:rsidR="00AD3C06" w:rsidRPr="00AC50C0" w:rsidRDefault="00AD3C06" w:rsidP="00AD3C06">
      <w:pPr>
        <w:rPr>
          <w:b/>
          <w:lang w:val="sr-Latn-CS"/>
        </w:rPr>
      </w:pPr>
      <w:r>
        <w:rPr>
          <w:b/>
          <w:lang w:val="sr-Latn-CS"/>
        </w:rPr>
        <w:t>T</w:t>
      </w:r>
      <w:r w:rsidRPr="00AC50C0">
        <w:rPr>
          <w:b/>
          <w:lang w:val="sr-Latn-CS"/>
        </w:rPr>
        <w:t xml:space="preserve">ehničke karakteristike </w:t>
      </w:r>
      <w:r>
        <w:rPr>
          <w:b/>
          <w:lang w:val="sr-Latn-CS"/>
        </w:rPr>
        <w:t xml:space="preserve">kamionske </w:t>
      </w:r>
      <w:r w:rsidRPr="00AC50C0">
        <w:rPr>
          <w:b/>
          <w:lang w:val="sr-Latn-CS"/>
        </w:rPr>
        <w:t>vage</w:t>
      </w:r>
    </w:p>
    <w:p w:rsidR="00AD3C06" w:rsidRPr="00AC50C0" w:rsidRDefault="00AD3C06" w:rsidP="00AD3C06">
      <w:pPr>
        <w:rPr>
          <w:lang w:val="sr-Latn-CS"/>
        </w:rPr>
      </w:pPr>
      <w:r>
        <w:rPr>
          <w:lang w:val="sr-Latn-CS"/>
        </w:rPr>
        <w:t>Merni deo</w:t>
      </w:r>
    </w:p>
    <w:p w:rsidR="00AD3C06" w:rsidRDefault="00AD3C06" w:rsidP="00AD3C06">
      <w:pPr>
        <w:pStyle w:val="ListParagraph"/>
        <w:numPr>
          <w:ilvl w:val="0"/>
          <w:numId w:val="15"/>
        </w:numPr>
        <w:spacing w:after="200" w:line="276" w:lineRule="auto"/>
        <w:rPr>
          <w:lang w:val="sr-Latn-CS"/>
        </w:rPr>
      </w:pPr>
      <w:r>
        <w:rPr>
          <w:lang w:val="sr-Latn-CS"/>
        </w:rPr>
        <w:t>Tip mernih pretvarača sile: elektromehanički,</w:t>
      </w:r>
    </w:p>
    <w:p w:rsidR="00AD3C06" w:rsidRDefault="00AD3C06" w:rsidP="00AD3C06">
      <w:pPr>
        <w:pStyle w:val="ListParagraph"/>
        <w:numPr>
          <w:ilvl w:val="0"/>
          <w:numId w:val="15"/>
        </w:numPr>
        <w:spacing w:after="200" w:line="276" w:lineRule="auto"/>
        <w:rPr>
          <w:lang w:val="sr-Latn-CS"/>
        </w:rPr>
      </w:pPr>
      <w:r>
        <w:rPr>
          <w:lang w:val="sr-Latn-CS"/>
        </w:rPr>
        <w:t>Broj mernih pretvarača: 8</w:t>
      </w:r>
    </w:p>
    <w:p w:rsidR="00AD3C06" w:rsidRDefault="00AD3C06" w:rsidP="00AD3C06">
      <w:pPr>
        <w:pStyle w:val="ListParagraph"/>
        <w:numPr>
          <w:ilvl w:val="0"/>
          <w:numId w:val="15"/>
        </w:numPr>
        <w:spacing w:after="200" w:line="276" w:lineRule="auto"/>
        <w:rPr>
          <w:lang w:val="sr-Latn-CS"/>
        </w:rPr>
      </w:pPr>
      <w:r>
        <w:rPr>
          <w:lang w:val="sr-Latn-CS"/>
        </w:rPr>
        <w:t>Merni opseg mernih pretvarača sile: 30/40 t + 150% bezbednog preopterećenja</w:t>
      </w:r>
    </w:p>
    <w:p w:rsidR="00AD3C06" w:rsidRDefault="00947F2D" w:rsidP="00AD3C06">
      <w:pPr>
        <w:pStyle w:val="ListParagraph"/>
        <w:numPr>
          <w:ilvl w:val="0"/>
          <w:numId w:val="15"/>
        </w:numPr>
        <w:spacing w:after="200" w:line="276" w:lineRule="auto"/>
        <w:rPr>
          <w:lang w:val="sr-Latn-CS"/>
        </w:rPr>
      </w:pPr>
      <w:r>
        <w:rPr>
          <w:lang w:val="sr-Latn-CS"/>
        </w:rPr>
        <w:t>Kara</w:t>
      </w:r>
      <w:r>
        <w:rPr>
          <w:lang w:val="sr-Cyrl-CS"/>
        </w:rPr>
        <w:t>к</w:t>
      </w:r>
      <w:r w:rsidR="00AD3C06">
        <w:rPr>
          <w:lang w:val="sr-Latn-CS"/>
        </w:rPr>
        <w:t>teristike mernog pretvarača sile :</w:t>
      </w:r>
    </w:p>
    <w:p w:rsidR="00AD3C06" w:rsidRDefault="00AD3C06" w:rsidP="00AD3C06">
      <w:pPr>
        <w:pStyle w:val="ListParagraph"/>
      </w:pPr>
      <w:r w:rsidRPr="0087478D">
        <w:t>Osetljivost</w:t>
      </w:r>
      <w:r w:rsidRPr="0087478D">
        <w:tab/>
      </w:r>
      <w:r w:rsidRPr="0087478D">
        <w:tab/>
      </w:r>
      <w:r w:rsidRPr="0087478D">
        <w:tab/>
        <w:t xml:space="preserve"> (2,0 ±0,002) mV/V</w:t>
      </w:r>
    </w:p>
    <w:p w:rsidR="00AD3C06" w:rsidRDefault="00AD3C06" w:rsidP="00AD3C06">
      <w:pPr>
        <w:pStyle w:val="ListParagraph"/>
      </w:pPr>
      <w:r w:rsidRPr="0087478D">
        <w:t xml:space="preserve">Granično opterećenje:                  150 % * </w:t>
      </w:r>
      <w:r w:rsidRPr="0087478D">
        <w:rPr>
          <w:i/>
        </w:rPr>
        <w:t>Emax</w:t>
      </w:r>
      <w:r w:rsidRPr="0087478D">
        <w:t>,</w:t>
      </w:r>
    </w:p>
    <w:p w:rsidR="00AD3C06" w:rsidRDefault="00AD3C06" w:rsidP="00AD3C06">
      <w:pPr>
        <w:pStyle w:val="ListParagraph"/>
      </w:pPr>
      <w:r w:rsidRPr="0087478D">
        <w:t xml:space="preserve">Napon napajanja :        </w:t>
      </w:r>
      <w:r>
        <w:t xml:space="preserve">                  5 V do 15 V, </w:t>
      </w:r>
    </w:p>
    <w:p w:rsidR="00AD3C06" w:rsidRDefault="00AD3C06" w:rsidP="00AD3C06">
      <w:pPr>
        <w:pStyle w:val="ListParagraph"/>
      </w:pPr>
      <w:r w:rsidRPr="0087478D">
        <w:t>Električna otpornost (ulazna):     (800 ± 3) Ω</w:t>
      </w:r>
    </w:p>
    <w:p w:rsidR="00AD3C06" w:rsidRPr="0087478D" w:rsidRDefault="00AD3C06" w:rsidP="00AD3C06">
      <w:pPr>
        <w:pStyle w:val="ListParagraph"/>
      </w:pPr>
      <w:r w:rsidRPr="0087478D">
        <w:t>Električna otpornost (izlazna):    (700 ± 3) Ω</w:t>
      </w:r>
    </w:p>
    <w:p w:rsidR="00AD3C06" w:rsidRDefault="00AD3C06" w:rsidP="00AD3C06">
      <w:pPr>
        <w:pStyle w:val="ListParagraph"/>
        <w:numPr>
          <w:ilvl w:val="0"/>
          <w:numId w:val="15"/>
        </w:numPr>
        <w:spacing w:after="200" w:line="276" w:lineRule="auto"/>
        <w:rPr>
          <w:lang w:val="sr-Latn-CS"/>
        </w:rPr>
      </w:pPr>
      <w:r w:rsidRPr="0084312E">
        <w:rPr>
          <w:lang w:val="sr-Latn-CS"/>
        </w:rPr>
        <w:t>Zaštita od lutajućih struja: preko bakarne pletenice</w:t>
      </w:r>
      <w:r>
        <w:rPr>
          <w:lang w:val="sr-Latn-CS"/>
        </w:rPr>
        <w:t xml:space="preserve"> min 25 mm</w:t>
      </w:r>
      <w:r>
        <w:rPr>
          <w:vertAlign w:val="superscript"/>
          <w:lang w:val="sr-Latn-CS"/>
        </w:rPr>
        <w:t>2</w:t>
      </w:r>
    </w:p>
    <w:p w:rsidR="00AD3C06" w:rsidRDefault="00AD3C06" w:rsidP="00AD3C06">
      <w:pPr>
        <w:pStyle w:val="ListParagraph"/>
        <w:numPr>
          <w:ilvl w:val="0"/>
          <w:numId w:val="15"/>
        </w:numPr>
        <w:spacing w:after="200" w:line="276" w:lineRule="auto"/>
        <w:rPr>
          <w:lang w:val="sr-Latn-CS"/>
        </w:rPr>
      </w:pPr>
      <w:r>
        <w:rPr>
          <w:lang w:val="sr-Latn-CS"/>
        </w:rPr>
        <w:t>Elektronski pokazni uređaj:  terminal sa mogućnošću povezivanja preko serijskog interfejsa RS2232/485 sa PC računarom/eksternim displejom</w:t>
      </w:r>
    </w:p>
    <w:p w:rsidR="00AD3C06" w:rsidRDefault="00AD3C06" w:rsidP="00AD3C06">
      <w:pPr>
        <w:pStyle w:val="ListParagraph"/>
        <w:numPr>
          <w:ilvl w:val="0"/>
          <w:numId w:val="15"/>
        </w:numPr>
        <w:spacing w:after="200" w:line="276" w:lineRule="auto"/>
        <w:rPr>
          <w:lang w:val="sr-Latn-CS"/>
        </w:rPr>
      </w:pPr>
      <w:r>
        <w:rPr>
          <w:lang w:val="sr-Latn-CS"/>
        </w:rPr>
        <w:t>Isporuka i ugradnja PC računara sa monitorom  i štampačom</w:t>
      </w:r>
    </w:p>
    <w:p w:rsidR="00AD3C06" w:rsidRPr="00AD3C06" w:rsidRDefault="00AD3C06" w:rsidP="00AD3C06">
      <w:pPr>
        <w:pStyle w:val="ListParagraph"/>
        <w:numPr>
          <w:ilvl w:val="0"/>
          <w:numId w:val="15"/>
        </w:numPr>
        <w:spacing w:after="200" w:line="276" w:lineRule="auto"/>
        <w:rPr>
          <w:lang w:val="sr-Latn-CS"/>
        </w:rPr>
      </w:pPr>
      <w:r>
        <w:rPr>
          <w:lang w:val="sr-Latn-CS"/>
        </w:rPr>
        <w:t>Računarski program za izradu mernog lista</w:t>
      </w:r>
    </w:p>
    <w:p w:rsidR="00AD3C06" w:rsidRDefault="00AD3C06" w:rsidP="00AD3C06">
      <w:pPr>
        <w:rPr>
          <w:lang w:val="sr-Latn-CS"/>
        </w:rPr>
      </w:pPr>
    </w:p>
    <w:p w:rsidR="00AD3C06" w:rsidRDefault="00AD3C06" w:rsidP="00AD3C06">
      <w:pPr>
        <w:rPr>
          <w:b/>
          <w:lang w:val="sr-Latn-CS"/>
        </w:rPr>
      </w:pPr>
      <w:r w:rsidRPr="00B63D0E">
        <w:rPr>
          <w:b/>
          <w:lang w:val="sr-Latn-CS"/>
        </w:rPr>
        <w:t xml:space="preserve">Pored </w:t>
      </w:r>
      <w:r>
        <w:rPr>
          <w:b/>
          <w:lang w:val="sr-Latn-CS"/>
        </w:rPr>
        <w:t xml:space="preserve">opštih uslova </w:t>
      </w:r>
      <w:r w:rsidRPr="00B63D0E">
        <w:rPr>
          <w:b/>
          <w:lang w:val="sr-Latn-CS"/>
        </w:rPr>
        <w:t>propisani</w:t>
      </w:r>
      <w:r>
        <w:rPr>
          <w:b/>
          <w:lang w:val="sr-Latn-CS"/>
        </w:rPr>
        <w:t>h Z</w:t>
      </w:r>
      <w:r w:rsidR="00947F2D">
        <w:rPr>
          <w:b/>
          <w:lang w:val="sr-Latn-CS"/>
        </w:rPr>
        <w:t>akonom o javnim n</w:t>
      </w:r>
      <w:r w:rsidRPr="00B63D0E">
        <w:rPr>
          <w:b/>
          <w:lang w:val="sr-Latn-CS"/>
        </w:rPr>
        <w:t>abavkama</w:t>
      </w:r>
      <w:r>
        <w:rPr>
          <w:b/>
          <w:lang w:val="sr-Latn-CS"/>
        </w:rPr>
        <w:t xml:space="preserve"> </w:t>
      </w:r>
      <w:r w:rsidRPr="00C616D8">
        <w:rPr>
          <w:b/>
          <w:lang w:val="sr-Latn-CS"/>
        </w:rPr>
        <w:t>ponuđači treba da zadovolje i sledeće:</w:t>
      </w:r>
    </w:p>
    <w:p w:rsidR="00AD3C06" w:rsidRPr="00C616D8" w:rsidRDefault="00AD3C06" w:rsidP="00AD3C06">
      <w:pPr>
        <w:rPr>
          <w:b/>
          <w:lang w:val="sr-Latn-CS"/>
        </w:rPr>
      </w:pPr>
      <w:r>
        <w:rPr>
          <w:b/>
          <w:lang w:val="sr-Latn-CS"/>
        </w:rPr>
        <w:t xml:space="preserve">Dodatne uslove &gt; </w:t>
      </w:r>
    </w:p>
    <w:p w:rsidR="00AD3C06" w:rsidRDefault="00AD3C06" w:rsidP="00AD3C06">
      <w:pPr>
        <w:pStyle w:val="ListParagraph"/>
        <w:numPr>
          <w:ilvl w:val="0"/>
          <w:numId w:val="16"/>
        </w:numPr>
        <w:spacing w:after="200" w:line="276" w:lineRule="auto"/>
        <w:rPr>
          <w:lang w:val="sr-Latn-CS"/>
        </w:rPr>
      </w:pPr>
      <w:r>
        <w:rPr>
          <w:lang w:val="sr-Latn-CS"/>
        </w:rPr>
        <w:t xml:space="preserve">Da poseduju sertifikat Akreditacionog tela Srbije </w:t>
      </w:r>
      <w:r>
        <w:rPr>
          <w:lang w:val="sl-SI"/>
        </w:rPr>
        <w:t>kojim se dokazuje da je ponuđač akreditovan po standardu SRPS ISO/IEC 17020</w:t>
      </w:r>
      <w:r>
        <w:rPr>
          <w:lang w:val="sr-Latn-CS"/>
        </w:rPr>
        <w:t>,</w:t>
      </w:r>
    </w:p>
    <w:p w:rsidR="00AD3C06" w:rsidRDefault="00AD3C06" w:rsidP="00AD3C06">
      <w:pPr>
        <w:pStyle w:val="ListParagraph"/>
        <w:numPr>
          <w:ilvl w:val="0"/>
          <w:numId w:val="16"/>
        </w:numPr>
        <w:spacing w:after="200" w:line="276" w:lineRule="auto"/>
        <w:rPr>
          <w:lang w:val="sr-Latn-CS"/>
        </w:rPr>
      </w:pPr>
      <w:r>
        <w:rPr>
          <w:lang w:val="sr-Latn-CS"/>
        </w:rPr>
        <w:t>Da su ovlašćeni od strane Ministarstva ekonomije i regionalnog razvoja za poslove overavanja vaga,</w:t>
      </w:r>
    </w:p>
    <w:p w:rsidR="00AD3C06" w:rsidRDefault="00AD3C06" w:rsidP="00AD3C06">
      <w:pPr>
        <w:pStyle w:val="ListParagraph"/>
        <w:numPr>
          <w:ilvl w:val="0"/>
          <w:numId w:val="16"/>
        </w:numPr>
        <w:spacing w:after="200" w:line="276" w:lineRule="auto"/>
        <w:rPr>
          <w:lang w:val="sr-Latn-CS"/>
        </w:rPr>
      </w:pPr>
      <w:r>
        <w:rPr>
          <w:lang w:val="sr-Latn-CS"/>
        </w:rPr>
        <w:t>Da poseduju sertifikat o uspostavljenom  sistemu menadženta kvalitetom u skladu sa zahtevima standarda ISO 9001:2008,</w:t>
      </w:r>
    </w:p>
    <w:p w:rsidR="00AD3C06" w:rsidRDefault="00AD3C06" w:rsidP="00AD3C06">
      <w:pPr>
        <w:pStyle w:val="ListParagraph"/>
        <w:numPr>
          <w:ilvl w:val="0"/>
          <w:numId w:val="16"/>
        </w:numPr>
        <w:spacing w:after="200" w:line="276" w:lineRule="auto"/>
        <w:rPr>
          <w:lang w:val="sr-Latn-CS"/>
        </w:rPr>
      </w:pPr>
      <w:r>
        <w:rPr>
          <w:lang w:val="sr-Latn-CS"/>
        </w:rPr>
        <w:t>Da poseduju sertifikat o uspostavljenom  sistemu menadžmenta zaštitom životne sredine i da ga efektivno primenjuje,  u skladu sa zahtevima standarda ISO 14001:2005,</w:t>
      </w:r>
    </w:p>
    <w:p w:rsidR="00AD3C06" w:rsidRPr="00AD3C06" w:rsidRDefault="00AD3C06" w:rsidP="00AD3C06">
      <w:pPr>
        <w:pStyle w:val="ListParagraph"/>
        <w:numPr>
          <w:ilvl w:val="0"/>
          <w:numId w:val="16"/>
        </w:numPr>
        <w:spacing w:after="200" w:line="276" w:lineRule="auto"/>
        <w:rPr>
          <w:lang w:val="sr-Latn-CS"/>
        </w:rPr>
      </w:pPr>
      <w:r>
        <w:rPr>
          <w:lang w:val="sr-Latn-CS"/>
        </w:rPr>
        <w:t xml:space="preserve">Da poseduju sertifikat o uspostavljenom </w:t>
      </w:r>
      <w:r>
        <w:t>sistemu</w:t>
      </w:r>
      <w:r w:rsidRPr="005E311C">
        <w:rPr>
          <w:lang w:val="sr-Latn-CS"/>
        </w:rPr>
        <w:t xml:space="preserve"> </w:t>
      </w:r>
      <w:r>
        <w:t>menad</w:t>
      </w:r>
      <w:r w:rsidRPr="005E311C">
        <w:rPr>
          <w:lang w:val="sr-Latn-CS"/>
        </w:rPr>
        <w:t>ž</w:t>
      </w:r>
      <w:r>
        <w:t>menta</w:t>
      </w:r>
      <w:r w:rsidRPr="005E311C">
        <w:rPr>
          <w:lang w:val="sr-Latn-CS"/>
        </w:rPr>
        <w:t xml:space="preserve"> </w:t>
      </w:r>
      <w:r>
        <w:t>za</w:t>
      </w:r>
      <w:r w:rsidRPr="005E311C">
        <w:rPr>
          <w:lang w:val="sr-Latn-CS"/>
        </w:rPr>
        <w:t>š</w:t>
      </w:r>
      <w:r>
        <w:t>tite</w:t>
      </w:r>
      <w:r w:rsidRPr="005E311C">
        <w:rPr>
          <w:lang w:val="sr-Latn-CS"/>
        </w:rPr>
        <w:t xml:space="preserve"> </w:t>
      </w:r>
      <w:r>
        <w:t>zdravlja</w:t>
      </w:r>
      <w:r w:rsidRPr="005E311C">
        <w:rPr>
          <w:lang w:val="sr-Latn-CS"/>
        </w:rPr>
        <w:t xml:space="preserve"> </w:t>
      </w:r>
      <w:r w:rsidR="00947F2D">
        <w:t>i</w:t>
      </w:r>
      <w:r w:rsidRPr="005E311C">
        <w:rPr>
          <w:lang w:val="sr-Latn-CS"/>
        </w:rPr>
        <w:t xml:space="preserve"> </w:t>
      </w:r>
      <w:r>
        <w:t>bezbednosti</w:t>
      </w:r>
      <w:r w:rsidRPr="005E311C">
        <w:rPr>
          <w:lang w:val="sr-Latn-CS"/>
        </w:rPr>
        <w:t xml:space="preserve"> </w:t>
      </w:r>
      <w:r>
        <w:t>na</w:t>
      </w:r>
      <w:r w:rsidRPr="005E311C">
        <w:rPr>
          <w:lang w:val="sr-Latn-CS"/>
        </w:rPr>
        <w:t xml:space="preserve"> </w:t>
      </w:r>
      <w:r>
        <w:t>radu</w:t>
      </w:r>
      <w:r w:rsidRPr="005E311C">
        <w:rPr>
          <w:lang w:val="sr-Latn-CS"/>
        </w:rPr>
        <w:t xml:space="preserve"> </w:t>
      </w:r>
      <w:r>
        <w:t>u</w:t>
      </w:r>
      <w:r w:rsidRPr="005E311C">
        <w:rPr>
          <w:lang w:val="sr-Latn-CS"/>
        </w:rPr>
        <w:t xml:space="preserve"> </w:t>
      </w:r>
      <w:r>
        <w:t>skladu</w:t>
      </w:r>
      <w:r w:rsidRPr="005E311C">
        <w:rPr>
          <w:lang w:val="sr-Latn-CS"/>
        </w:rPr>
        <w:t xml:space="preserve"> </w:t>
      </w:r>
      <w:r>
        <w:t>sa</w:t>
      </w:r>
      <w:r w:rsidRPr="005E311C">
        <w:rPr>
          <w:lang w:val="sr-Latn-CS"/>
        </w:rPr>
        <w:t xml:space="preserve"> </w:t>
      </w:r>
      <w:r>
        <w:t>zahtevima</w:t>
      </w:r>
      <w:r w:rsidRPr="005E311C">
        <w:rPr>
          <w:lang w:val="sr-Latn-CS"/>
        </w:rPr>
        <w:t xml:space="preserve"> </w:t>
      </w:r>
      <w:r>
        <w:t>standarda</w:t>
      </w:r>
      <w:r w:rsidRPr="005E311C">
        <w:rPr>
          <w:lang w:val="sr-Latn-CS"/>
        </w:rPr>
        <w:t xml:space="preserve"> </w:t>
      </w:r>
      <w:r>
        <w:t>OHSAS</w:t>
      </w:r>
      <w:r w:rsidRPr="005E311C">
        <w:rPr>
          <w:lang w:val="sr-Latn-CS"/>
        </w:rPr>
        <w:t xml:space="preserve"> 18001:2007</w:t>
      </w:r>
      <w:r>
        <w:rPr>
          <w:lang w:val="sr-Latn-CS"/>
        </w:rPr>
        <w:t>,</w:t>
      </w:r>
    </w:p>
    <w:p w:rsidR="00AD3C06" w:rsidRDefault="00AD3C06" w:rsidP="00AD3C06">
      <w:pPr>
        <w:spacing w:after="200" w:line="276" w:lineRule="auto"/>
        <w:rPr>
          <w:lang w:val="sr-Cyrl-CS"/>
        </w:rPr>
      </w:pPr>
    </w:p>
    <w:p w:rsidR="00AD3C06" w:rsidRDefault="00AD3C06" w:rsidP="00AD3C06">
      <w:pPr>
        <w:spacing w:after="200" w:line="276" w:lineRule="auto"/>
        <w:rPr>
          <w:lang w:val="sr-Cyrl-CS"/>
        </w:rPr>
      </w:pPr>
    </w:p>
    <w:p w:rsidR="00AD3C06" w:rsidRDefault="00AD3C06" w:rsidP="00AD3C06">
      <w:pPr>
        <w:spacing w:after="200" w:line="276" w:lineRule="auto"/>
        <w:rPr>
          <w:lang w:val="sr-Cyrl-CS"/>
        </w:rPr>
      </w:pPr>
    </w:p>
    <w:p w:rsidR="00AD3C06" w:rsidRPr="00AD3C06" w:rsidRDefault="00AD3C06" w:rsidP="00AD3C06">
      <w:pPr>
        <w:spacing w:after="200" w:line="276" w:lineRule="auto"/>
        <w:rPr>
          <w:lang w:val="sr-Cyrl-CS"/>
        </w:rPr>
      </w:pPr>
    </w:p>
    <w:p w:rsidR="00AD3C06" w:rsidRDefault="00AD3C06" w:rsidP="00AD3C06">
      <w:pPr>
        <w:rPr>
          <w:lang w:val="sr-Latn-CS"/>
        </w:rPr>
      </w:pPr>
      <w:r>
        <w:rPr>
          <w:lang w:val="sr-Latn-CS"/>
        </w:rPr>
        <w:t>Kvalifikovana radna snaga :</w:t>
      </w:r>
    </w:p>
    <w:p w:rsidR="00AD3C06" w:rsidRDefault="00AD3C06" w:rsidP="00AD3C06">
      <w:pPr>
        <w:pStyle w:val="ListParagraph"/>
        <w:numPr>
          <w:ilvl w:val="0"/>
          <w:numId w:val="17"/>
        </w:numPr>
        <w:spacing w:after="200" w:line="276" w:lineRule="auto"/>
        <w:rPr>
          <w:lang w:val="sr-Latn-CS"/>
        </w:rPr>
      </w:pPr>
      <w:r>
        <w:rPr>
          <w:lang w:val="sr-Latn-CS"/>
        </w:rPr>
        <w:t>Mašinski inženjer......................2  zaposlena</w:t>
      </w:r>
    </w:p>
    <w:p w:rsidR="00AD3C06" w:rsidRDefault="00AD3C06" w:rsidP="00AD3C06">
      <w:pPr>
        <w:pStyle w:val="ListParagraph"/>
        <w:numPr>
          <w:ilvl w:val="0"/>
          <w:numId w:val="17"/>
        </w:numPr>
        <w:spacing w:after="200" w:line="276" w:lineRule="auto"/>
        <w:rPr>
          <w:lang w:val="sr-Latn-CS"/>
        </w:rPr>
      </w:pPr>
      <w:r>
        <w:rPr>
          <w:lang w:val="sr-Latn-CS"/>
        </w:rPr>
        <w:t>Elektro inženjer........................2  zaposlena,</w:t>
      </w:r>
    </w:p>
    <w:p w:rsidR="00AD3C06" w:rsidRDefault="00AD3C06" w:rsidP="00AD3C06">
      <w:pPr>
        <w:pStyle w:val="ListParagraph"/>
        <w:numPr>
          <w:ilvl w:val="0"/>
          <w:numId w:val="17"/>
        </w:numPr>
        <w:spacing w:after="200" w:line="276" w:lineRule="auto"/>
        <w:rPr>
          <w:lang w:val="sr-Latn-CS"/>
        </w:rPr>
      </w:pPr>
      <w:r>
        <w:rPr>
          <w:lang w:val="sr-Latn-CS"/>
        </w:rPr>
        <w:t>In</w:t>
      </w:r>
      <w:r>
        <w:t>ženjer organizacije rada.........1 zaposleni,</w:t>
      </w:r>
    </w:p>
    <w:p w:rsidR="00AD3C06" w:rsidRPr="00AD3C06" w:rsidRDefault="00AD3C06" w:rsidP="00AD3C06">
      <w:pPr>
        <w:pStyle w:val="ListParagraph"/>
        <w:numPr>
          <w:ilvl w:val="0"/>
          <w:numId w:val="17"/>
        </w:numPr>
        <w:spacing w:after="200" w:line="276" w:lineRule="auto"/>
        <w:rPr>
          <w:lang w:val="sr-Latn-CS"/>
        </w:rPr>
      </w:pPr>
      <w:r>
        <w:rPr>
          <w:lang w:val="sr-Latn-CS"/>
        </w:rPr>
        <w:t>Radnika....................................min 3 zaposlena,</w:t>
      </w:r>
    </w:p>
    <w:p w:rsidR="00AD3C06" w:rsidRPr="00AD3C06" w:rsidRDefault="00AD3C06" w:rsidP="00AD3C06">
      <w:pPr>
        <w:spacing w:after="200" w:line="276" w:lineRule="auto"/>
        <w:rPr>
          <w:lang w:val="sr-Latn-CS"/>
        </w:rPr>
      </w:pPr>
      <w:r>
        <w:rPr>
          <w:lang w:val="sr-Latn-CS"/>
        </w:rPr>
        <w:t>Dokazuje se dostavljanjem kopija radnih knjižica ili ugovora o radu.</w:t>
      </w:r>
    </w:p>
    <w:p w:rsidR="00AD3C06" w:rsidRDefault="00AD3C06" w:rsidP="00AD3C06">
      <w:pPr>
        <w:rPr>
          <w:lang w:val="sr-Latn-CS"/>
        </w:rPr>
      </w:pPr>
      <w:r>
        <w:rPr>
          <w:lang w:val="sr-Latn-CS"/>
        </w:rPr>
        <w:t>Oprema :</w:t>
      </w:r>
    </w:p>
    <w:p w:rsidR="00AD3C06" w:rsidRDefault="00AD3C06" w:rsidP="00AD3C06">
      <w:pPr>
        <w:pStyle w:val="ListParagraph"/>
        <w:numPr>
          <w:ilvl w:val="0"/>
          <w:numId w:val="18"/>
        </w:numPr>
        <w:spacing w:after="200" w:line="276" w:lineRule="auto"/>
        <w:rPr>
          <w:lang w:val="sr-Latn-CS"/>
        </w:rPr>
      </w:pPr>
      <w:r>
        <w:rPr>
          <w:lang w:val="sr-Latn-CS"/>
        </w:rPr>
        <w:t>Teretno vozilo, nosivosti min 3500 kg,  sa kranom, (dokaz – račun/saobraćajna dozvola/ popisna lista</w:t>
      </w:r>
      <w:bookmarkStart w:id="0" w:name="_GoBack"/>
      <w:bookmarkEnd w:id="0"/>
      <w:r>
        <w:rPr>
          <w:lang w:val="sr-Latn-CS"/>
        </w:rPr>
        <w:t>)</w:t>
      </w:r>
    </w:p>
    <w:p w:rsidR="00AD3C06" w:rsidRPr="00093421" w:rsidRDefault="00AD3C06" w:rsidP="00AD3C06">
      <w:pPr>
        <w:pStyle w:val="ListParagraph"/>
        <w:numPr>
          <w:ilvl w:val="0"/>
          <w:numId w:val="18"/>
        </w:numPr>
        <w:spacing w:after="200" w:line="276" w:lineRule="auto"/>
        <w:rPr>
          <w:lang w:val="sr-Latn-CS"/>
        </w:rPr>
      </w:pPr>
      <w:r>
        <w:rPr>
          <w:lang w:val="sr-Latn-CS"/>
        </w:rPr>
        <w:t>Kontrolni – etalon tegovi u količini od 50t (dokaz – popisna lista/račun)</w:t>
      </w:r>
    </w:p>
    <w:p w:rsidR="00AD3C06" w:rsidRDefault="00AD3C06" w:rsidP="00AD3C06">
      <w:pPr>
        <w:rPr>
          <w:b/>
          <w:lang w:val="sr-Latn-CS"/>
        </w:rPr>
      </w:pPr>
    </w:p>
    <w:p w:rsidR="00DE2452" w:rsidRDefault="00DE2452" w:rsidP="00D4442C">
      <w:pPr>
        <w:rPr>
          <w:lang w:val="sr-Latn-CS"/>
        </w:rPr>
      </w:pPr>
    </w:p>
    <w:p w:rsidR="00DE2452" w:rsidRDefault="00DE2452" w:rsidP="00D4442C">
      <w:pPr>
        <w:rPr>
          <w:lang w:val="sr-Latn-CS"/>
        </w:rPr>
      </w:pPr>
    </w:p>
    <w:p w:rsidR="00DE2452" w:rsidRDefault="00DE2452" w:rsidP="00D4442C">
      <w:pPr>
        <w:rPr>
          <w:lang w:val="sr-Latn-CS"/>
        </w:rPr>
      </w:pPr>
    </w:p>
    <w:p w:rsidR="00DE2452" w:rsidRDefault="00DE2452" w:rsidP="00D4442C">
      <w:pPr>
        <w:rPr>
          <w:lang w:val="sr-Latn-CS"/>
        </w:rPr>
      </w:pPr>
    </w:p>
    <w:p w:rsidR="00DE2452" w:rsidRDefault="00DE2452" w:rsidP="00D4442C">
      <w:pPr>
        <w:rPr>
          <w:lang w:val="sr-Latn-CS"/>
        </w:rPr>
      </w:pPr>
    </w:p>
    <w:p w:rsidR="00DE2452" w:rsidRDefault="00DE2452" w:rsidP="00D4442C">
      <w:pPr>
        <w:rPr>
          <w:lang w:val="sr-Latn-CS"/>
        </w:rPr>
      </w:pPr>
    </w:p>
    <w:p w:rsidR="00D4442C" w:rsidRDefault="00D4442C" w:rsidP="00D4442C">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PONUĐAČ </w:t>
      </w:r>
    </w:p>
    <w:p w:rsidR="00D4442C" w:rsidRPr="003B35A5" w:rsidRDefault="00D4442C" w:rsidP="00D4442C">
      <w:pPr>
        <w:rPr>
          <w:lang w:val="sr-Latn-CS"/>
        </w:rPr>
      </w:pPr>
      <w:r>
        <w:rPr>
          <w:lang w:val="sr-Latn-CS"/>
        </w:rPr>
        <w:tab/>
      </w:r>
      <w:r>
        <w:rPr>
          <w:lang w:val="sr-Latn-CS"/>
        </w:rPr>
        <w:tab/>
      </w:r>
      <w:r>
        <w:rPr>
          <w:lang w:val="sr-Latn-CS"/>
        </w:rPr>
        <w:tab/>
      </w:r>
      <w:r>
        <w:rPr>
          <w:lang w:val="sr-Latn-CS"/>
        </w:rPr>
        <w:tab/>
      </w:r>
      <w:r>
        <w:rPr>
          <w:lang w:val="sr-Latn-CS"/>
        </w:rPr>
        <w:tab/>
      </w:r>
      <w:r>
        <w:rPr>
          <w:lang w:val="sr-Latn-CS"/>
        </w:rPr>
        <w:tab/>
        <w:t>____________________________</w:t>
      </w:r>
    </w:p>
    <w:p w:rsidR="00D4442C" w:rsidRPr="00D4442C" w:rsidRDefault="00D4442C" w:rsidP="00D4442C">
      <w:pPr>
        <w:spacing w:after="120"/>
        <w:rPr>
          <w:b/>
          <w:sz w:val="28"/>
          <w:szCs w:val="28"/>
          <w:lang w:val="sr-Cyrl-CS"/>
        </w:rPr>
      </w:pPr>
    </w:p>
    <w:p w:rsidR="005400B1" w:rsidRDefault="005400B1" w:rsidP="000C345A">
      <w:pPr>
        <w:rPr>
          <w:lang w:val="sr-Cyrl-CS"/>
        </w:rPr>
      </w:pPr>
    </w:p>
    <w:sectPr w:rsidR="005400B1" w:rsidSect="004C0043">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4B0" w:rsidRDefault="004E04B0" w:rsidP="00202175">
      <w:r>
        <w:separator/>
      </w:r>
    </w:p>
  </w:endnote>
  <w:endnote w:type="continuationSeparator" w:id="1">
    <w:p w:rsidR="004E04B0" w:rsidRDefault="004E04B0"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D236EF" w:rsidRDefault="000B7970">
        <w:pPr>
          <w:pStyle w:val="Footer"/>
          <w:jc w:val="center"/>
        </w:pPr>
        <w:fldSimple w:instr=" PAGE   \* MERGEFORMAT ">
          <w:r w:rsidR="00947F2D">
            <w:rPr>
              <w:noProof/>
            </w:rPr>
            <w:t>18</w:t>
          </w:r>
        </w:fldSimple>
      </w:p>
    </w:sdtContent>
  </w:sdt>
  <w:p w:rsidR="00D236EF" w:rsidRPr="00202175" w:rsidRDefault="00D236EF"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4B0" w:rsidRDefault="004E04B0" w:rsidP="00202175">
      <w:r>
        <w:separator/>
      </w:r>
    </w:p>
  </w:footnote>
  <w:footnote w:type="continuationSeparator" w:id="1">
    <w:p w:rsidR="004E04B0" w:rsidRDefault="004E04B0"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EF" w:rsidRDefault="000B7970">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D236EF" w:rsidRPr="00E048FE" w:rsidRDefault="000B7970">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D236EF">
                        <w:rPr>
                          <w:i/>
                          <w:color w:val="FFFFFF" w:themeColor="background1"/>
                          <w:sz w:val="28"/>
                          <w:szCs w:val="28"/>
                          <w:lang w:val="sr-Cyrl-CS"/>
                        </w:rPr>
                        <w:t xml:space="preserve">Конкурсна документација за јавну набавку добра </w:t>
                      </w:r>
                      <w:r w:rsidR="00D236EF">
                        <w:rPr>
                          <w:i/>
                          <w:color w:val="FFFFFF" w:themeColor="background1"/>
                          <w:sz w:val="28"/>
                          <w:szCs w:val="28"/>
                        </w:rPr>
                        <w:t xml:space="preserve"> </w:t>
                      </w:r>
                      <w:r w:rsidR="00D236EF">
                        <w:rPr>
                          <w:i/>
                          <w:color w:val="FFFFFF" w:themeColor="background1"/>
                          <w:sz w:val="28"/>
                          <w:szCs w:val="28"/>
                          <w:lang w:val="sr-Cyrl-CS"/>
                        </w:rPr>
                        <w:t xml:space="preserve">Колска вага– </w:t>
                      </w:r>
                    </w:sdtContent>
                  </w:sdt>
                  <w:r w:rsidR="00D236EF">
                    <w:rPr>
                      <w:i/>
                      <w:color w:val="FFFFFF" w:themeColor="background1"/>
                      <w:sz w:val="28"/>
                      <w:szCs w:val="28"/>
                      <w:lang w:val="sr-Cyrl-CS"/>
                    </w:rPr>
                    <w:t xml:space="preserve"> М</w:t>
                  </w:r>
                  <w:r w:rsidR="00D236EF">
                    <w:rPr>
                      <w:i/>
                      <w:color w:val="FFFFFF" w:themeColor="background1"/>
                      <w:sz w:val="28"/>
                      <w:szCs w:val="28"/>
                    </w:rPr>
                    <w:t xml:space="preserve"> </w:t>
                  </w:r>
                  <w:r w:rsidR="00D236EF">
                    <w:rPr>
                      <w:i/>
                      <w:color w:val="FFFFFF" w:themeColor="background1"/>
                      <w:sz w:val="28"/>
                      <w:szCs w:val="28"/>
                      <w:lang w:val="sr-Cyrl-CS"/>
                    </w:rPr>
                    <w:t>20/1</w:t>
                  </w:r>
                  <w:r w:rsidR="00D236EF">
                    <w:rPr>
                      <w:i/>
                      <w:color w:val="FFFFFF" w:themeColor="background1"/>
                      <w:sz w:val="28"/>
                      <w:szCs w:val="28"/>
                    </w:rPr>
                    <w:t>5</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D236EF" w:rsidRPr="008B2E88" w:rsidRDefault="00D236EF">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52578"/>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96F19"/>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2F71"/>
    <w:rsid w:val="00137516"/>
    <w:rsid w:val="00141C6D"/>
    <w:rsid w:val="00142CBD"/>
    <w:rsid w:val="00154527"/>
    <w:rsid w:val="0015588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7AA1"/>
    <w:rsid w:val="004B0BA1"/>
    <w:rsid w:val="004B2246"/>
    <w:rsid w:val="004B3E4A"/>
    <w:rsid w:val="004B7EC7"/>
    <w:rsid w:val="004C0043"/>
    <w:rsid w:val="004C0359"/>
    <w:rsid w:val="004C17E0"/>
    <w:rsid w:val="004C5668"/>
    <w:rsid w:val="004C58F1"/>
    <w:rsid w:val="004D29E0"/>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B97"/>
    <w:rsid w:val="008718E4"/>
    <w:rsid w:val="008765F6"/>
    <w:rsid w:val="0088487D"/>
    <w:rsid w:val="008B01A8"/>
    <w:rsid w:val="008B2E88"/>
    <w:rsid w:val="008B57D8"/>
    <w:rsid w:val="008C3259"/>
    <w:rsid w:val="008C65B6"/>
    <w:rsid w:val="008D51BC"/>
    <w:rsid w:val="008D6FE3"/>
    <w:rsid w:val="008E2D1F"/>
    <w:rsid w:val="008F05ED"/>
    <w:rsid w:val="008F7538"/>
    <w:rsid w:val="00902404"/>
    <w:rsid w:val="00915E89"/>
    <w:rsid w:val="00916837"/>
    <w:rsid w:val="0091747C"/>
    <w:rsid w:val="009216CA"/>
    <w:rsid w:val="00921F68"/>
    <w:rsid w:val="00925700"/>
    <w:rsid w:val="00947F2D"/>
    <w:rsid w:val="0095003D"/>
    <w:rsid w:val="00960151"/>
    <w:rsid w:val="009779D8"/>
    <w:rsid w:val="00983C7D"/>
    <w:rsid w:val="0098495E"/>
    <w:rsid w:val="00986CCA"/>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5127"/>
    <w:rsid w:val="00CA5A04"/>
    <w:rsid w:val="00CB053C"/>
    <w:rsid w:val="00CB5647"/>
    <w:rsid w:val="00CC0526"/>
    <w:rsid w:val="00CC05C2"/>
    <w:rsid w:val="00CC171B"/>
    <w:rsid w:val="00CC631B"/>
    <w:rsid w:val="00CE086F"/>
    <w:rsid w:val="00CE5C32"/>
    <w:rsid w:val="00CF23FA"/>
    <w:rsid w:val="00CF6CD0"/>
    <w:rsid w:val="00D005EF"/>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44DE5"/>
    <w:rsid w:val="00F575D2"/>
    <w:rsid w:val="00F7010B"/>
    <w:rsid w:val="00F71FB0"/>
    <w:rsid w:val="00F72183"/>
    <w:rsid w:val="00F72283"/>
    <w:rsid w:val="00F74A49"/>
    <w:rsid w:val="00F75C65"/>
    <w:rsid w:val="00F90B80"/>
    <w:rsid w:val="00F94BD6"/>
    <w:rsid w:val="00F94F79"/>
    <w:rsid w:val="00F9786E"/>
    <w:rsid w:val="00FA074A"/>
    <w:rsid w:val="00FA2767"/>
    <w:rsid w:val="00FB21FA"/>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3653</Words>
  <Characters>20824</Characters>
  <Application>Microsoft Office Word</Application>
  <DocSecurity>0</DocSecurity>
  <Lines>173</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Колска вага– </vt:lpstr>
      <vt:lpstr>      Konkursna dokumentacija za nabavku HTZ opreme NABAVKA  02/2010</vt:lpstr>
    </vt:vector>
  </TitlesOfParts>
  <Company>JKP "VODOVOD-VALJEVO"</Company>
  <LinksUpToDate>false</LinksUpToDate>
  <CharactersWithSpaces>24429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Колска вага– </dc:title>
  <dc:subject/>
  <dc:creator>Vesna Milutinovic</dc:creator>
  <cp:keywords/>
  <dc:description/>
  <cp:lastModifiedBy>XP</cp:lastModifiedBy>
  <cp:revision>4</cp:revision>
  <cp:lastPrinted>2015-11-03T09:12:00Z</cp:lastPrinted>
  <dcterms:created xsi:type="dcterms:W3CDTF">2015-11-02T11:20:00Z</dcterms:created>
  <dcterms:modified xsi:type="dcterms:W3CDTF">2015-11-03T09:22:00Z</dcterms:modified>
</cp:coreProperties>
</file>